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1553A998"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490315" w:rsidRPr="00490315">
                  <w:rPr>
                    <w:rStyle w:val="Style1Char"/>
                    <w:rFonts w:asciiTheme="majorBidi" w:hAnsiTheme="majorBidi" w:cstheme="majorBidi"/>
                    <w:sz w:val="24"/>
                    <w:szCs w:val="24"/>
                  </w:rPr>
                  <w:t>Grammar</w:t>
                </w:r>
                <w:r w:rsidR="00490315">
                  <w:rPr>
                    <w:rStyle w:val="Style1Char"/>
                    <w:rFonts w:asciiTheme="majorBidi" w:hAnsiTheme="majorBidi" w:cstheme="majorBidi"/>
                    <w:sz w:val="24"/>
                    <w:szCs w:val="24"/>
                  </w:rPr>
                  <w:t xml:space="preserve"> </w:t>
                </w:r>
                <w:r w:rsidR="00490315" w:rsidRPr="00490315">
                  <w:rPr>
                    <w:rStyle w:val="Style1Char"/>
                    <w:rFonts w:asciiTheme="majorBidi" w:hAnsiTheme="majorBidi" w:cstheme="majorBidi"/>
                    <w:sz w:val="24"/>
                    <w:szCs w:val="24"/>
                  </w:rPr>
                  <w:t>2</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700589A7"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490315" w:rsidRPr="00490315">
              <w:rPr>
                <w:rStyle w:val="Style1Char"/>
                <w:rFonts w:asciiTheme="majorBidi" w:hAnsiTheme="majorBidi" w:cstheme="majorBidi"/>
                <w:sz w:val="24"/>
                <w:szCs w:val="24"/>
              </w:rPr>
              <w:t>ENG117-3</w:t>
            </w:r>
            <w:r w:rsidR="00490315">
              <w:rPr>
                <w:rStyle w:val="Style1Char"/>
                <w:rFonts w:asciiTheme="majorBidi" w:hAnsiTheme="majorBidi" w:cstheme="majorBidi"/>
                <w:sz w:val="24"/>
                <w:szCs w:val="24"/>
              </w:rPr>
              <w:t xml:space="preserve"> </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16735E73" w:rsidR="00D7486B" w:rsidRPr="00CD6727" w:rsidRDefault="00D7486B" w:rsidP="00E549B9">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CD6727">
              <w:rPr>
                <w:rStyle w:val="Style1Char"/>
                <w:rFonts w:asciiTheme="majorBidi" w:hAnsiTheme="majorBidi" w:cstheme="majorBidi"/>
                <w:sz w:val="24"/>
                <w:szCs w:val="24"/>
              </w:rPr>
              <w:t>Bachelor of Arts in English</w:t>
            </w:r>
            <w:r w:rsidR="00E549B9" w:rsidRPr="00E549B9">
              <w:rPr>
                <w:rFonts w:asciiTheme="majorBidi" w:hAnsiTheme="majorBidi" w:cstheme="majorBidi"/>
                <w:b/>
                <w:color w:val="52B5C2"/>
                <w:sz w:val="24"/>
                <w:szCs w:val="24"/>
              </w:rPr>
              <w:t xml:space="preserve"> </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62FB1A92" w:rsidR="00D7486B" w:rsidRPr="00CD6727" w:rsidRDefault="00D7486B" w:rsidP="00DB55BA">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DB55BA" w:rsidRPr="00DB55BA">
              <w:rPr>
                <w:rFonts w:asciiTheme="majorBidi" w:hAnsiTheme="majorBidi" w:cstheme="majorBidi"/>
                <w:b/>
                <w:color w:val="52B5C2"/>
                <w:sz w:val="24"/>
                <w:szCs w:val="24"/>
              </w:rPr>
              <w:t xml:space="preserve">Department of English </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3A64DB86" w14:textId="65B31654" w:rsidR="00FF07EB"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2501292" w:history="1">
            <w:r w:rsidR="00FF07EB" w:rsidRPr="003C6617">
              <w:rPr>
                <w:rStyle w:val="Hyperlink"/>
                <w:rFonts w:asciiTheme="majorBidi" w:hAnsiTheme="majorBidi"/>
                <w:b/>
                <w:bCs/>
                <w:noProof/>
                <w:lang w:bidi="ar-YE"/>
              </w:rPr>
              <w:t>A. General information about the course:</w:t>
            </w:r>
            <w:r w:rsidR="00FF07EB">
              <w:rPr>
                <w:noProof/>
                <w:webHidden/>
              </w:rPr>
              <w:tab/>
            </w:r>
            <w:r w:rsidR="00FF07EB">
              <w:rPr>
                <w:noProof/>
                <w:webHidden/>
              </w:rPr>
              <w:fldChar w:fldCharType="begin"/>
            </w:r>
            <w:r w:rsidR="00FF07EB">
              <w:rPr>
                <w:noProof/>
                <w:webHidden/>
              </w:rPr>
              <w:instrText xml:space="preserve"> PAGEREF _Toc182501292 \h </w:instrText>
            </w:r>
            <w:r w:rsidR="00FF07EB">
              <w:rPr>
                <w:noProof/>
                <w:webHidden/>
              </w:rPr>
            </w:r>
            <w:r w:rsidR="00FF07EB">
              <w:rPr>
                <w:noProof/>
                <w:webHidden/>
              </w:rPr>
              <w:fldChar w:fldCharType="separate"/>
            </w:r>
            <w:r w:rsidR="00FF07EB">
              <w:rPr>
                <w:noProof/>
                <w:webHidden/>
              </w:rPr>
              <w:t>3</w:t>
            </w:r>
            <w:r w:rsidR="00FF07EB">
              <w:rPr>
                <w:noProof/>
                <w:webHidden/>
              </w:rPr>
              <w:fldChar w:fldCharType="end"/>
            </w:r>
          </w:hyperlink>
        </w:p>
        <w:p w14:paraId="4A46834A" w14:textId="43DF79B1" w:rsidR="00FF07EB" w:rsidRDefault="00FF07EB">
          <w:pPr>
            <w:pStyle w:val="TOC1"/>
            <w:tabs>
              <w:tab w:val="right" w:leader="dot" w:pos="9628"/>
            </w:tabs>
            <w:rPr>
              <w:rFonts w:eastAsiaTheme="minorEastAsia"/>
              <w:noProof/>
              <w:kern w:val="2"/>
              <w:sz w:val="24"/>
              <w:szCs w:val="24"/>
              <w14:ligatures w14:val="standardContextual"/>
            </w:rPr>
          </w:pPr>
          <w:hyperlink w:anchor="_Toc182501293" w:history="1">
            <w:r w:rsidRPr="003C6617">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_Toc182501293 \h </w:instrText>
            </w:r>
            <w:r>
              <w:rPr>
                <w:noProof/>
                <w:webHidden/>
              </w:rPr>
            </w:r>
            <w:r>
              <w:rPr>
                <w:noProof/>
                <w:webHidden/>
              </w:rPr>
              <w:fldChar w:fldCharType="separate"/>
            </w:r>
            <w:r>
              <w:rPr>
                <w:noProof/>
                <w:webHidden/>
              </w:rPr>
              <w:t>4</w:t>
            </w:r>
            <w:r>
              <w:rPr>
                <w:noProof/>
                <w:webHidden/>
              </w:rPr>
              <w:fldChar w:fldCharType="end"/>
            </w:r>
          </w:hyperlink>
        </w:p>
        <w:p w14:paraId="0E277F09" w14:textId="1DE3C70C" w:rsidR="00FF07EB" w:rsidRDefault="00FF07EB">
          <w:pPr>
            <w:pStyle w:val="TOC1"/>
            <w:tabs>
              <w:tab w:val="right" w:leader="dot" w:pos="9628"/>
            </w:tabs>
            <w:rPr>
              <w:rFonts w:eastAsiaTheme="minorEastAsia"/>
              <w:noProof/>
              <w:kern w:val="2"/>
              <w:sz w:val="24"/>
              <w:szCs w:val="24"/>
              <w14:ligatures w14:val="standardContextual"/>
            </w:rPr>
          </w:pPr>
          <w:hyperlink w:anchor="_Toc182501294" w:history="1">
            <w:r w:rsidRPr="003C6617">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_Toc182501294 \h </w:instrText>
            </w:r>
            <w:r>
              <w:rPr>
                <w:noProof/>
                <w:webHidden/>
              </w:rPr>
            </w:r>
            <w:r>
              <w:rPr>
                <w:noProof/>
                <w:webHidden/>
              </w:rPr>
              <w:fldChar w:fldCharType="separate"/>
            </w:r>
            <w:r>
              <w:rPr>
                <w:noProof/>
                <w:webHidden/>
              </w:rPr>
              <w:t>7</w:t>
            </w:r>
            <w:r>
              <w:rPr>
                <w:noProof/>
                <w:webHidden/>
              </w:rPr>
              <w:fldChar w:fldCharType="end"/>
            </w:r>
          </w:hyperlink>
        </w:p>
        <w:p w14:paraId="1C4124E2" w14:textId="44EBD746" w:rsidR="00FF07EB" w:rsidRDefault="00FF07EB">
          <w:pPr>
            <w:pStyle w:val="TOC1"/>
            <w:tabs>
              <w:tab w:val="right" w:leader="dot" w:pos="9628"/>
            </w:tabs>
            <w:rPr>
              <w:rFonts w:eastAsiaTheme="minorEastAsia"/>
              <w:noProof/>
              <w:kern w:val="2"/>
              <w:sz w:val="24"/>
              <w:szCs w:val="24"/>
              <w14:ligatures w14:val="standardContextual"/>
            </w:rPr>
          </w:pPr>
          <w:hyperlink w:anchor="_Toc182501295" w:history="1">
            <w:r w:rsidRPr="003C6617">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_Toc182501295 \h </w:instrText>
            </w:r>
            <w:r>
              <w:rPr>
                <w:noProof/>
                <w:webHidden/>
              </w:rPr>
            </w:r>
            <w:r>
              <w:rPr>
                <w:noProof/>
                <w:webHidden/>
              </w:rPr>
              <w:fldChar w:fldCharType="separate"/>
            </w:r>
            <w:r>
              <w:rPr>
                <w:noProof/>
                <w:webHidden/>
              </w:rPr>
              <w:t>10</w:t>
            </w:r>
            <w:r>
              <w:rPr>
                <w:noProof/>
                <w:webHidden/>
              </w:rPr>
              <w:fldChar w:fldCharType="end"/>
            </w:r>
          </w:hyperlink>
        </w:p>
        <w:p w14:paraId="0A30B6D0" w14:textId="006E2CCC" w:rsidR="00FF07EB" w:rsidRDefault="00FF07EB">
          <w:pPr>
            <w:pStyle w:val="TOC1"/>
            <w:tabs>
              <w:tab w:val="right" w:leader="dot" w:pos="9628"/>
            </w:tabs>
            <w:rPr>
              <w:rFonts w:eastAsiaTheme="minorEastAsia"/>
              <w:noProof/>
              <w:kern w:val="2"/>
              <w:sz w:val="24"/>
              <w:szCs w:val="24"/>
              <w14:ligatures w14:val="standardContextual"/>
            </w:rPr>
          </w:pPr>
          <w:hyperlink w:anchor="_Toc182501296" w:history="1">
            <w:r w:rsidRPr="003C6617">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_Toc182501296 \h </w:instrText>
            </w:r>
            <w:r>
              <w:rPr>
                <w:noProof/>
                <w:webHidden/>
              </w:rPr>
            </w:r>
            <w:r>
              <w:rPr>
                <w:noProof/>
                <w:webHidden/>
              </w:rPr>
              <w:fldChar w:fldCharType="separate"/>
            </w:r>
            <w:r>
              <w:rPr>
                <w:noProof/>
                <w:webHidden/>
              </w:rPr>
              <w:t>12</w:t>
            </w:r>
            <w:r>
              <w:rPr>
                <w:noProof/>
                <w:webHidden/>
              </w:rPr>
              <w:fldChar w:fldCharType="end"/>
            </w:r>
          </w:hyperlink>
        </w:p>
        <w:p w14:paraId="09E212B2" w14:textId="259619D9" w:rsidR="00FF07EB" w:rsidRDefault="00FF07EB">
          <w:pPr>
            <w:pStyle w:val="TOC1"/>
            <w:tabs>
              <w:tab w:val="right" w:leader="dot" w:pos="9628"/>
            </w:tabs>
            <w:rPr>
              <w:rFonts w:eastAsiaTheme="minorEastAsia"/>
              <w:noProof/>
              <w:kern w:val="2"/>
              <w:sz w:val="24"/>
              <w:szCs w:val="24"/>
              <w14:ligatures w14:val="standardContextual"/>
            </w:rPr>
          </w:pPr>
          <w:hyperlink w:anchor="_Toc182501297" w:history="1">
            <w:r w:rsidRPr="003C6617">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_Toc182501297 \h </w:instrText>
            </w:r>
            <w:r>
              <w:rPr>
                <w:noProof/>
                <w:webHidden/>
              </w:rPr>
            </w:r>
            <w:r>
              <w:rPr>
                <w:noProof/>
                <w:webHidden/>
              </w:rPr>
              <w:fldChar w:fldCharType="separate"/>
            </w:r>
            <w:r>
              <w:rPr>
                <w:noProof/>
                <w:webHidden/>
              </w:rPr>
              <w:t>13</w:t>
            </w:r>
            <w:r>
              <w:rPr>
                <w:noProof/>
                <w:webHidden/>
              </w:rPr>
              <w:fldChar w:fldCharType="end"/>
            </w:r>
          </w:hyperlink>
        </w:p>
        <w:p w14:paraId="40F3F4EE" w14:textId="3ECC060D" w:rsidR="00FF07EB" w:rsidRDefault="00FF07EB">
          <w:pPr>
            <w:pStyle w:val="TOC1"/>
            <w:tabs>
              <w:tab w:val="right" w:leader="dot" w:pos="9628"/>
            </w:tabs>
            <w:rPr>
              <w:rFonts w:eastAsiaTheme="minorEastAsia"/>
              <w:noProof/>
              <w:kern w:val="2"/>
              <w:sz w:val="24"/>
              <w:szCs w:val="24"/>
              <w14:ligatures w14:val="standardContextual"/>
            </w:rPr>
          </w:pPr>
          <w:hyperlink w:anchor="_Toc182501298" w:history="1">
            <w:r w:rsidRPr="003C6617">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_Toc182501298 \h </w:instrText>
            </w:r>
            <w:r>
              <w:rPr>
                <w:noProof/>
                <w:webHidden/>
              </w:rPr>
            </w:r>
            <w:r>
              <w:rPr>
                <w:noProof/>
                <w:webHidden/>
              </w:rPr>
              <w:fldChar w:fldCharType="separate"/>
            </w:r>
            <w:r>
              <w:rPr>
                <w:noProof/>
                <w:webHidden/>
              </w:rPr>
              <w:t>13</w:t>
            </w:r>
            <w:r>
              <w:rPr>
                <w:noProof/>
                <w:webHidden/>
              </w:rPr>
              <w:fldChar w:fldCharType="end"/>
            </w:r>
          </w:hyperlink>
        </w:p>
        <w:p w14:paraId="048425A3" w14:textId="6A082620"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2501292"/>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2BCDFECE" w:rsidR="0039498A" w:rsidRPr="00CD6727" w:rsidRDefault="007658C7" w:rsidP="000D1EE9">
            <w:pPr>
              <w:ind w:right="43"/>
              <w:rPr>
                <w:rFonts w:asciiTheme="majorBidi" w:hAnsiTheme="majorBidi" w:cstheme="majorBidi"/>
                <w:sz w:val="24"/>
                <w:szCs w:val="24"/>
                <w:rtl/>
              </w:rPr>
            </w:pPr>
            <w:r w:rsidRPr="00CD6727">
              <w:rPr>
                <w:rFonts w:asciiTheme="majorBidi" w:hAnsiTheme="majorBidi" w:cstheme="majorBidi"/>
                <w:sz w:val="24"/>
                <w:szCs w:val="24"/>
              </w:rPr>
              <w:t xml:space="preserve">1. Credit hours: </w:t>
            </w:r>
            <w:r w:rsidR="000D1EE9" w:rsidRPr="000D1EE9">
              <w:rPr>
                <w:rFonts w:asciiTheme="majorBidi" w:hAnsiTheme="majorBidi" w:cstheme="majorBidi"/>
                <w:sz w:val="24"/>
                <w:szCs w:val="24"/>
              </w:rPr>
              <w:t>(3)</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2C198AF7"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A53B4A">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21AF9826"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A53B4A">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77777777"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617C48F2" w:rsidR="00D71F88" w:rsidRPr="00CD6727" w:rsidRDefault="00D71F88" w:rsidP="00CA4B00">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CA4B00" w:rsidRPr="00CA4B00">
              <w:rPr>
                <w:rFonts w:asciiTheme="majorBidi" w:hAnsiTheme="majorBidi" w:cstheme="majorBidi"/>
                <w:color w:val="FFFFFF" w:themeColor="background1"/>
                <w:sz w:val="24"/>
                <w:szCs w:val="24"/>
              </w:rPr>
              <w:t>(Semester 2 - Year 1)</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6A45771D" w:rsidR="00D71F88" w:rsidRPr="00CD6727" w:rsidRDefault="00FF07EB" w:rsidP="00CD6727">
            <w:pPr>
              <w:rPr>
                <w:rFonts w:asciiTheme="majorBidi" w:hAnsiTheme="majorBidi" w:cstheme="majorBidi"/>
                <w:b w:val="0"/>
                <w:bCs w:val="0"/>
                <w:color w:val="000000" w:themeColor="text1"/>
                <w:sz w:val="24"/>
                <w:szCs w:val="24"/>
                <w:rtl/>
              </w:rPr>
            </w:pPr>
            <w:r w:rsidRPr="00FF07EB">
              <w:rPr>
                <w:rFonts w:asciiTheme="majorBidi" w:hAnsiTheme="majorBidi" w:cstheme="majorBidi"/>
                <w:b w:val="0"/>
                <w:bCs w:val="0"/>
                <w:color w:val="000000" w:themeColor="text1"/>
                <w:sz w:val="24"/>
                <w:szCs w:val="24"/>
              </w:rPr>
              <w:t>ENG117-3 Grammar 2 is a focused course designed to build a solid grammatical foundation for students of the English language. Covering specific chapters, the course aims to enhance the learner's understanding and application of various grammatical elements such as conjunctions, auxiliary verbs, comparative structures, and the nuanced use of articles. Additionally, the course explores more advanced grammatical constructs like passive sentence formation, adjective and noun clauses, as well as the proper usage of gerunds and infinitives. Emphasis is placed on the culturally appropriate use of these elements to produce grammatically correct and coherent language.</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FF07EB" w:rsidRPr="00CD6727" w14:paraId="3AED9E58" w14:textId="77777777" w:rsidTr="0036608A">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72517B21" w14:textId="2A797CE1" w:rsidR="00FF07EB" w:rsidRPr="00CD6727" w:rsidRDefault="00FF07EB" w:rsidP="00FF07EB">
            <w:pPr>
              <w:ind w:right="43"/>
              <w:rPr>
                <w:rFonts w:asciiTheme="majorBidi" w:hAnsiTheme="majorBidi" w:cstheme="majorBidi"/>
                <w:color w:val="FFFFFF" w:themeColor="background1"/>
                <w:sz w:val="24"/>
                <w:szCs w:val="24"/>
              </w:rPr>
            </w:pPr>
            <w:r w:rsidRPr="00E756CC">
              <w:rPr>
                <w:rFonts w:asciiTheme="minorHAnsi" w:hAnsiTheme="minorHAnsi" w:cstheme="minorHAnsi"/>
                <w:b w:val="0"/>
                <w:bCs w:val="0"/>
                <w:sz w:val="24"/>
                <w:szCs w:val="24"/>
              </w:rPr>
              <w:t>ENG11</w:t>
            </w:r>
            <w:r>
              <w:rPr>
                <w:rFonts w:asciiTheme="minorHAnsi" w:hAnsiTheme="minorHAnsi" w:cstheme="minorHAnsi"/>
                <w:b w:val="0"/>
                <w:bCs w:val="0"/>
                <w:sz w:val="24"/>
                <w:szCs w:val="24"/>
              </w:rPr>
              <w:t>3</w:t>
            </w:r>
            <w:r w:rsidRPr="00E756CC">
              <w:rPr>
                <w:rFonts w:asciiTheme="minorHAnsi" w:hAnsiTheme="minorHAnsi" w:cstheme="minorHAnsi"/>
                <w:b w:val="0"/>
                <w:bCs w:val="0"/>
                <w:sz w:val="24"/>
                <w:szCs w:val="24"/>
              </w:rPr>
              <w:t xml:space="preserve">-3 </w:t>
            </w:r>
            <w:r>
              <w:rPr>
                <w:rFonts w:asciiTheme="minorHAnsi" w:hAnsiTheme="minorHAnsi" w:cstheme="minorHAnsi"/>
                <w:b w:val="0"/>
                <w:bCs w:val="0"/>
                <w:sz w:val="24"/>
                <w:szCs w:val="24"/>
              </w:rPr>
              <w:t>Grammar</w:t>
            </w:r>
            <w:r w:rsidRPr="00E756CC">
              <w:rPr>
                <w:rFonts w:asciiTheme="minorHAnsi" w:hAnsiTheme="minorHAnsi" w:cstheme="minorHAnsi"/>
                <w:b w:val="0"/>
                <w:bCs w:val="0"/>
                <w:sz w:val="24"/>
                <w:szCs w:val="24"/>
              </w:rPr>
              <w:t xml:space="preserve"> 1</w:t>
            </w:r>
          </w:p>
        </w:tc>
      </w:tr>
      <w:tr w:rsidR="00FF07EB"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FF07EB" w:rsidRPr="00CD6727" w:rsidRDefault="00FF07EB" w:rsidP="00FF07EB">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bookmarkEnd w:id="3"/>
      <w:tr w:rsidR="00FF07EB" w:rsidRPr="00CD6727" w14:paraId="3B152BBE" w14:textId="77777777" w:rsidTr="0036608A">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6487715F" w14:textId="3BCA8E0B" w:rsidR="00FF07EB" w:rsidRPr="00CD6727" w:rsidRDefault="00FF07EB" w:rsidP="00FF07EB">
            <w:pPr>
              <w:ind w:right="43"/>
              <w:rPr>
                <w:rFonts w:asciiTheme="majorBidi" w:hAnsiTheme="majorBidi" w:cstheme="majorBidi"/>
                <w:color w:val="FFFFFF" w:themeColor="background1"/>
                <w:sz w:val="24"/>
                <w:szCs w:val="24"/>
              </w:rPr>
            </w:pPr>
            <w:r w:rsidRPr="00E756CC">
              <w:rPr>
                <w:rFonts w:asciiTheme="minorHAnsi" w:hAnsiTheme="minorHAnsi" w:cstheme="minorHAnsi"/>
                <w:b w:val="0"/>
                <w:bCs w:val="0"/>
                <w:sz w:val="24"/>
                <w:szCs w:val="24"/>
              </w:rPr>
              <w:t>N/A</w:t>
            </w:r>
          </w:p>
        </w:tc>
      </w:tr>
      <w:tr w:rsidR="00FF07EB"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FF07EB" w:rsidRPr="00CD6727" w:rsidRDefault="00FF07EB" w:rsidP="00FF07EB">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FF07EB" w:rsidRPr="00CD6727"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47B71148" w:rsidR="00FF07EB" w:rsidRPr="00CD6727" w:rsidRDefault="00FF07EB" w:rsidP="00FF07EB">
            <w:pPr>
              <w:shd w:val="clear" w:color="auto" w:fill="F2F2F2" w:themeFill="background1" w:themeFillShade="F2"/>
              <w:rPr>
                <w:rFonts w:asciiTheme="majorBidi" w:hAnsiTheme="majorBidi" w:cstheme="majorBidi"/>
                <w:b w:val="0"/>
                <w:bCs w:val="0"/>
                <w:color w:val="000000" w:themeColor="text1"/>
                <w:sz w:val="24"/>
                <w:szCs w:val="24"/>
                <w:rtl/>
              </w:rPr>
            </w:pPr>
            <w:r w:rsidRPr="00FF07EB">
              <w:rPr>
                <w:rFonts w:asciiTheme="majorBidi" w:hAnsiTheme="majorBidi" w:cstheme="majorBidi"/>
                <w:b w:val="0"/>
                <w:bCs w:val="0"/>
                <w:color w:val="000000" w:themeColor="text1"/>
                <w:sz w:val="24"/>
                <w:szCs w:val="24"/>
              </w:rPr>
              <w:t xml:space="preserve">The primary objective of ENG117-3 Grammar 2 is to deepen students' grammatical competence in the English language through a methodical study of selected chapters. By familiarizing students with key grammatical rules and </w:t>
            </w:r>
            <w:proofErr w:type="gramStart"/>
            <w:r w:rsidRPr="00FF07EB">
              <w:rPr>
                <w:rFonts w:asciiTheme="majorBidi" w:hAnsiTheme="majorBidi" w:cstheme="majorBidi"/>
                <w:b w:val="0"/>
                <w:bCs w:val="0"/>
                <w:color w:val="000000" w:themeColor="text1"/>
                <w:sz w:val="24"/>
                <w:szCs w:val="24"/>
              </w:rPr>
              <w:t>structures—</w:t>
            </w:r>
            <w:proofErr w:type="gramEnd"/>
            <w:r w:rsidRPr="00FF07EB">
              <w:rPr>
                <w:rFonts w:asciiTheme="majorBidi" w:hAnsiTheme="majorBidi" w:cstheme="majorBidi"/>
                <w:b w:val="0"/>
                <w:bCs w:val="0"/>
                <w:color w:val="000000" w:themeColor="text1"/>
                <w:sz w:val="24"/>
                <w:szCs w:val="24"/>
              </w:rPr>
              <w:t>from connecting ideas coherently using conjunctions and auxiliary verbs to employing advanced structures like adjective and noun clauses—the course aims to equip students with the necessary skills to apply these concepts practically. By the end of the course, students are expected to convert active sentences into passive ones skillfully, construct various types of clauses, and demonstrate proficiency in using gerunds and infinitives in complex sentences, thus achieving a more nuanced understanding and usage of English grammar.</w:t>
            </w:r>
          </w:p>
        </w:tc>
      </w:tr>
    </w:tbl>
    <w:p w14:paraId="1D0D783D" w14:textId="77777777" w:rsidR="00FF07EB" w:rsidRDefault="00FF07EB" w:rsidP="00CD6727">
      <w:pPr>
        <w:rPr>
          <w:rStyle w:val="a"/>
          <w:rFonts w:asciiTheme="majorBidi" w:hAnsiTheme="majorBidi" w:cstheme="majorBidi"/>
          <w:b/>
          <w:bCs/>
          <w:color w:val="52B5C2"/>
          <w:sz w:val="24"/>
          <w:szCs w:val="24"/>
        </w:rPr>
      </w:pPr>
      <w:bookmarkStart w:id="4" w:name="_Ref115691940"/>
      <w:bookmarkStart w:id="5" w:name="_Hlk531080362"/>
    </w:p>
    <w:p w14:paraId="7B293ADD" w14:textId="77777777" w:rsidR="00FF07EB" w:rsidRDefault="00FF07EB" w:rsidP="00CD6727">
      <w:pPr>
        <w:rPr>
          <w:rStyle w:val="a"/>
          <w:rFonts w:asciiTheme="majorBidi" w:hAnsiTheme="majorBidi" w:cstheme="majorBidi"/>
          <w:b/>
          <w:bCs/>
          <w:color w:val="52B5C2"/>
          <w:sz w:val="24"/>
          <w:szCs w:val="24"/>
        </w:rPr>
      </w:pPr>
    </w:p>
    <w:p w14:paraId="3BC185F4" w14:textId="77777777" w:rsidR="00FF07EB" w:rsidRDefault="00FF07EB" w:rsidP="00CD6727">
      <w:pPr>
        <w:rPr>
          <w:rStyle w:val="a"/>
          <w:rFonts w:asciiTheme="majorBidi" w:hAnsiTheme="majorBidi" w:cstheme="majorBidi"/>
          <w:b/>
          <w:bCs/>
          <w:color w:val="52B5C2"/>
          <w:sz w:val="24"/>
          <w:szCs w:val="24"/>
        </w:rPr>
      </w:pPr>
    </w:p>
    <w:p w14:paraId="53EED204" w14:textId="77777777" w:rsidR="00FF07EB" w:rsidRDefault="00FF07EB" w:rsidP="00CD6727">
      <w:pPr>
        <w:rPr>
          <w:rStyle w:val="a"/>
          <w:rFonts w:asciiTheme="majorBidi" w:hAnsiTheme="majorBidi" w:cstheme="majorBidi"/>
          <w:b/>
          <w:bCs/>
          <w:color w:val="52B5C2"/>
          <w:sz w:val="24"/>
          <w:szCs w:val="24"/>
        </w:rPr>
      </w:pPr>
    </w:p>
    <w:p w14:paraId="525206A9" w14:textId="77777777" w:rsidR="00FF07EB" w:rsidRDefault="00FF07EB" w:rsidP="00CD6727">
      <w:pPr>
        <w:rPr>
          <w:rStyle w:val="a"/>
          <w:rFonts w:asciiTheme="majorBidi" w:hAnsiTheme="majorBidi" w:cstheme="majorBidi"/>
          <w:b/>
          <w:bCs/>
          <w:color w:val="52B5C2"/>
          <w:sz w:val="24"/>
          <w:szCs w:val="24"/>
        </w:rPr>
      </w:pPr>
    </w:p>
    <w:p w14:paraId="59B12B53" w14:textId="0BFBB4C1"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lastRenderedPageBreak/>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FF07EB"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FF07EB" w:rsidRPr="00CD6727" w:rsidRDefault="00FF07EB" w:rsidP="00FF07EB">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FF07EB" w:rsidRPr="00CD6727" w:rsidRDefault="00FF07EB" w:rsidP="00FF07EB">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7971DF90" w:rsidR="00FF07EB" w:rsidRPr="00CD6727" w:rsidRDefault="00FF07EB" w:rsidP="00FF07EB">
            <w:pPr>
              <w:spacing w:after="0"/>
              <w:rPr>
                <w:rFonts w:asciiTheme="majorBidi" w:hAnsiTheme="majorBidi" w:cstheme="majorBidi"/>
                <w:sz w:val="24"/>
                <w:szCs w:val="24"/>
              </w:rPr>
            </w:pPr>
            <w:r>
              <w:rPr>
                <w:rFonts w:cstheme="minorHAnsi"/>
                <w:sz w:val="24"/>
                <w:szCs w:val="24"/>
              </w:rPr>
              <w:t>45</w:t>
            </w:r>
          </w:p>
        </w:tc>
        <w:tc>
          <w:tcPr>
            <w:tcW w:w="2600" w:type="dxa"/>
            <w:shd w:val="clear" w:color="auto" w:fill="F2F2F2" w:themeFill="background1" w:themeFillShade="F2"/>
            <w:vAlign w:val="center"/>
          </w:tcPr>
          <w:p w14:paraId="389A45B5" w14:textId="209AA05C" w:rsidR="00FF07EB" w:rsidRPr="00CD6727" w:rsidRDefault="00FF07EB" w:rsidP="00FF07EB">
            <w:pPr>
              <w:spacing w:after="0"/>
              <w:rPr>
                <w:rFonts w:asciiTheme="majorBidi" w:hAnsiTheme="majorBidi" w:cstheme="majorBidi"/>
                <w:sz w:val="24"/>
                <w:szCs w:val="24"/>
              </w:rPr>
            </w:pPr>
            <w:r>
              <w:rPr>
                <w:rFonts w:cstheme="minorHAnsi"/>
              </w:rPr>
              <w:t>100%</w:t>
            </w:r>
          </w:p>
        </w:tc>
      </w:tr>
      <w:tr w:rsidR="00FF07EB"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FF07EB" w:rsidRPr="00CD6727" w:rsidRDefault="00FF07EB" w:rsidP="00FF07EB">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FF07EB" w:rsidRPr="00CD6727" w:rsidRDefault="00FF07EB" w:rsidP="00FF07EB">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6706A570" w:rsidR="00FF07EB" w:rsidRPr="00CD6727" w:rsidRDefault="00FF07EB" w:rsidP="00FF07EB">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0505A67D" w:rsidR="00FF07EB" w:rsidRPr="00CD6727" w:rsidRDefault="00FF07EB" w:rsidP="00FF07EB">
            <w:pPr>
              <w:spacing w:after="0"/>
              <w:rPr>
                <w:rFonts w:asciiTheme="majorBidi" w:hAnsiTheme="majorBidi" w:cstheme="majorBidi"/>
                <w:sz w:val="24"/>
                <w:szCs w:val="24"/>
              </w:rPr>
            </w:pPr>
            <w:r>
              <w:rPr>
                <w:rFonts w:cstheme="minorHAnsi"/>
              </w:rPr>
              <w:t>-</w:t>
            </w:r>
          </w:p>
        </w:tc>
      </w:tr>
      <w:tr w:rsidR="00FF07EB"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FF07EB" w:rsidRPr="00CD6727" w:rsidRDefault="00FF07EB" w:rsidP="00FF07EB">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FF07EB" w:rsidRPr="00CD6727" w:rsidRDefault="00FF07EB" w:rsidP="00FF07EB">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FF07EB" w:rsidRPr="00CD6727" w:rsidRDefault="00FF07EB" w:rsidP="00FF07EB">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FF07EB" w:rsidRPr="00CD6727" w:rsidRDefault="00FF07EB" w:rsidP="00FF07EB">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44D0B2FF" w:rsidR="00FF07EB" w:rsidRPr="00CD6727" w:rsidRDefault="00FF07EB" w:rsidP="00FF07EB">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156FB336" w:rsidR="00FF07EB" w:rsidRPr="00CD6727" w:rsidRDefault="00FF07EB" w:rsidP="00FF07EB">
            <w:pPr>
              <w:spacing w:after="0"/>
              <w:rPr>
                <w:rFonts w:asciiTheme="majorBidi" w:hAnsiTheme="majorBidi" w:cstheme="majorBidi"/>
                <w:sz w:val="24"/>
                <w:szCs w:val="24"/>
              </w:rPr>
            </w:pPr>
            <w:r>
              <w:rPr>
                <w:rFonts w:cstheme="minorHAnsi"/>
              </w:rPr>
              <w:t>-</w:t>
            </w:r>
          </w:p>
        </w:tc>
      </w:tr>
      <w:tr w:rsidR="00FF07EB"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FF07EB" w:rsidRPr="00CD6727" w:rsidRDefault="00FF07EB" w:rsidP="00FF07EB">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FF07EB" w:rsidRPr="00CD6727" w:rsidRDefault="00FF07EB" w:rsidP="00FF07EB">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793AD889" w:rsidR="00FF07EB" w:rsidRPr="00CD6727" w:rsidRDefault="00FF07EB" w:rsidP="00FF07EB">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6191E944" w:rsidR="00FF07EB" w:rsidRPr="00CD6727" w:rsidRDefault="00FF07EB" w:rsidP="00FF07EB">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45F0C953" w:rsidR="008D0CEB" w:rsidRPr="00CD6727" w:rsidRDefault="00FF07EB"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45</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416844F4" w:rsidR="008D0CEB" w:rsidRPr="00CD6727" w:rsidRDefault="00FF07EB"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582A0946" w:rsidR="008D0CEB" w:rsidRPr="00CD6727" w:rsidRDefault="00FF07EB"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5FB2AAF4" w:rsidR="008D0CEB" w:rsidRPr="00CD6727" w:rsidRDefault="00FF07EB"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64553B63" w:rsidR="008D0CEB" w:rsidRPr="00CD6727" w:rsidRDefault="00FF07EB"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4E0C98B1" w:rsidR="00AF47F7" w:rsidRPr="00CD6727" w:rsidRDefault="00FF07EB"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45</w:t>
            </w:r>
          </w:p>
        </w:tc>
      </w:tr>
    </w:tbl>
    <w:p w14:paraId="13BDA5AD" w14:textId="77777777" w:rsidR="00DB0E18" w:rsidRPr="00CD6727" w:rsidRDefault="00DB0E18" w:rsidP="00CD6727">
      <w:pPr>
        <w:rPr>
          <w:rStyle w:val="a"/>
          <w:rFonts w:asciiTheme="majorBidi" w:hAnsiTheme="majorBidi" w:cstheme="majorBidi"/>
          <w:b/>
          <w:bCs/>
          <w:color w:val="4C3D8E"/>
          <w:sz w:val="24"/>
          <w:szCs w:val="24"/>
          <w:lang w:bidi="ar-YE"/>
        </w:rPr>
      </w:pPr>
      <w:bookmarkStart w:id="7" w:name="_Ref115691966"/>
    </w:p>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82501293"/>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FF07EB" w:rsidRPr="00CD6727" w14:paraId="2E821FBF" w14:textId="77777777" w:rsidTr="00415FD8">
        <w:trPr>
          <w:tblCellSpacing w:w="7" w:type="dxa"/>
          <w:jc w:val="center"/>
        </w:trPr>
        <w:tc>
          <w:tcPr>
            <w:tcW w:w="901" w:type="dxa"/>
            <w:shd w:val="clear" w:color="auto" w:fill="auto"/>
            <w:vAlign w:val="center"/>
          </w:tcPr>
          <w:p w14:paraId="20103120" w14:textId="13566C06" w:rsidR="00FF07EB" w:rsidRPr="00CD6727" w:rsidRDefault="00FF07EB" w:rsidP="00FF07EB">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auto"/>
            <w:vAlign w:val="center"/>
          </w:tcPr>
          <w:p w14:paraId="757AE0F7" w14:textId="77777777" w:rsidR="00FF07EB" w:rsidRPr="004564CA" w:rsidRDefault="00FF07EB" w:rsidP="00FF07EB">
            <w:pPr>
              <w:rPr>
                <w:rFonts w:cstheme="minorHAnsi"/>
                <w:b/>
                <w:bCs/>
                <w:sz w:val="20"/>
                <w:szCs w:val="20"/>
              </w:rPr>
            </w:pPr>
            <w:r w:rsidRPr="004564CA">
              <w:rPr>
                <w:rFonts w:cstheme="minorHAnsi"/>
                <w:b/>
                <w:bCs/>
                <w:sz w:val="20"/>
                <w:szCs w:val="20"/>
              </w:rPr>
              <w:t>(Chapter 8: Connecting Ideas)</w:t>
            </w:r>
          </w:p>
          <w:p w14:paraId="28395DEF" w14:textId="06156C2E" w:rsidR="00FF07EB" w:rsidRPr="00CD6727" w:rsidRDefault="00FF07EB" w:rsidP="00FF07EB">
            <w:pPr>
              <w:spacing w:after="0"/>
              <w:rPr>
                <w:rFonts w:asciiTheme="majorBidi" w:hAnsiTheme="majorBidi" w:cstheme="majorBidi"/>
                <w:b/>
                <w:bCs/>
                <w:sz w:val="24"/>
                <w:szCs w:val="24"/>
              </w:rPr>
            </w:pPr>
            <w:r w:rsidRPr="004564CA">
              <w:rPr>
                <w:rFonts w:cstheme="minorHAnsi"/>
                <w:sz w:val="20"/>
                <w:szCs w:val="20"/>
              </w:rPr>
              <w:t>Recall and identify conjunctions and auxiliary verbs to connect ideas coherently, covering all relevant forms in Chapter 8</w:t>
            </w:r>
          </w:p>
        </w:tc>
        <w:tc>
          <w:tcPr>
            <w:tcW w:w="2481" w:type="dxa"/>
            <w:shd w:val="clear" w:color="auto" w:fill="auto"/>
          </w:tcPr>
          <w:p w14:paraId="3BD57457" w14:textId="7EE3CB57" w:rsidR="00FF07EB" w:rsidRPr="00CD6727" w:rsidRDefault="00FF07EB" w:rsidP="00FF07EB">
            <w:pPr>
              <w:spacing w:after="0"/>
              <w:rPr>
                <w:rFonts w:asciiTheme="majorBidi" w:hAnsiTheme="majorBidi" w:cstheme="majorBidi"/>
                <w:b/>
                <w:bCs/>
                <w:sz w:val="24"/>
                <w:szCs w:val="24"/>
              </w:rPr>
            </w:pPr>
            <w:r>
              <w:rPr>
                <w:rFonts w:cstheme="minorHAnsi"/>
                <w:sz w:val="20"/>
                <w:szCs w:val="20"/>
              </w:rPr>
              <w:t>K1, K3</w:t>
            </w:r>
          </w:p>
        </w:tc>
        <w:tc>
          <w:tcPr>
            <w:tcW w:w="2087" w:type="dxa"/>
            <w:shd w:val="clear" w:color="auto" w:fill="auto"/>
            <w:vAlign w:val="center"/>
          </w:tcPr>
          <w:p w14:paraId="06DCF145" w14:textId="03FCD660" w:rsidR="00FF07EB" w:rsidRPr="00CD6727" w:rsidRDefault="00FF07EB" w:rsidP="00FF07EB">
            <w:pPr>
              <w:spacing w:after="0"/>
              <w:rPr>
                <w:rFonts w:asciiTheme="majorBidi" w:hAnsiTheme="majorBidi" w:cstheme="majorBidi"/>
                <w:b/>
                <w:bCs/>
                <w:sz w:val="24"/>
                <w:szCs w:val="24"/>
              </w:rPr>
            </w:pPr>
            <w:r w:rsidRPr="008E67C3">
              <w:rPr>
                <w:rFonts w:cstheme="minorHAnsi"/>
                <w:sz w:val="20"/>
                <w:szCs w:val="20"/>
              </w:rPr>
              <w:t>Utilize elicitation techniques to draw upon students' prior knowledge of conjunctions, transitioning into focused drills to reinforce the coherent connection of ideas.</w:t>
            </w:r>
          </w:p>
        </w:tc>
        <w:tc>
          <w:tcPr>
            <w:tcW w:w="1757" w:type="dxa"/>
            <w:shd w:val="clear" w:color="auto" w:fill="auto"/>
            <w:vAlign w:val="center"/>
          </w:tcPr>
          <w:p w14:paraId="6520985D" w14:textId="15B8C777" w:rsidR="00FF07EB" w:rsidRPr="00CD6727" w:rsidRDefault="00FF07EB" w:rsidP="00FF07EB">
            <w:pPr>
              <w:spacing w:after="0"/>
              <w:rPr>
                <w:rFonts w:asciiTheme="majorBidi" w:hAnsiTheme="majorBidi" w:cstheme="majorBidi"/>
                <w:b/>
                <w:bCs/>
                <w:sz w:val="24"/>
                <w:szCs w:val="24"/>
              </w:rPr>
            </w:pPr>
            <w:r>
              <w:t>Assignment 1 (5 Marks)</w:t>
            </w:r>
          </w:p>
        </w:tc>
      </w:tr>
      <w:tr w:rsidR="00FF07EB" w:rsidRPr="00CD6727" w14:paraId="768CEEF6" w14:textId="77777777" w:rsidTr="00415FD8">
        <w:trPr>
          <w:tblCellSpacing w:w="7" w:type="dxa"/>
          <w:jc w:val="center"/>
        </w:trPr>
        <w:tc>
          <w:tcPr>
            <w:tcW w:w="901" w:type="dxa"/>
            <w:shd w:val="clear" w:color="auto" w:fill="auto"/>
            <w:vAlign w:val="center"/>
          </w:tcPr>
          <w:p w14:paraId="5108B4CF" w14:textId="72909457" w:rsidR="00FF07EB" w:rsidRPr="00CD6727" w:rsidRDefault="00FF07EB" w:rsidP="00FF07EB">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1.2</w:t>
            </w:r>
          </w:p>
        </w:tc>
        <w:tc>
          <w:tcPr>
            <w:tcW w:w="2322" w:type="dxa"/>
            <w:shd w:val="clear" w:color="auto" w:fill="auto"/>
            <w:vAlign w:val="center"/>
          </w:tcPr>
          <w:p w14:paraId="2F97CE8F" w14:textId="77777777" w:rsidR="00FF07EB" w:rsidRPr="004564CA" w:rsidRDefault="00FF07EB" w:rsidP="00FF07EB">
            <w:pPr>
              <w:rPr>
                <w:rFonts w:cstheme="minorHAnsi"/>
                <w:b/>
                <w:bCs/>
                <w:sz w:val="20"/>
                <w:szCs w:val="20"/>
              </w:rPr>
            </w:pPr>
            <w:r w:rsidRPr="004564CA">
              <w:rPr>
                <w:rFonts w:cstheme="minorHAnsi"/>
                <w:b/>
                <w:bCs/>
                <w:sz w:val="20"/>
                <w:szCs w:val="20"/>
              </w:rPr>
              <w:t>(Chapter 9: Comparisons)</w:t>
            </w:r>
          </w:p>
          <w:p w14:paraId="560D3B8B" w14:textId="6DDC0EA6" w:rsidR="00FF07EB" w:rsidRPr="00CD6727" w:rsidRDefault="00FF07EB" w:rsidP="00FF07EB">
            <w:pPr>
              <w:spacing w:after="0"/>
              <w:rPr>
                <w:rFonts w:asciiTheme="majorBidi" w:hAnsiTheme="majorBidi" w:cstheme="majorBidi"/>
                <w:b/>
                <w:bCs/>
                <w:sz w:val="24"/>
                <w:szCs w:val="24"/>
              </w:rPr>
            </w:pPr>
            <w:r w:rsidRPr="004564CA">
              <w:rPr>
                <w:rFonts w:cstheme="minorHAnsi"/>
                <w:sz w:val="20"/>
                <w:szCs w:val="20"/>
              </w:rPr>
              <w:t>Recognize and recall the complete range of comparative structures including equalities, inequalities, and special forms as outlined in Chapter 9</w:t>
            </w:r>
          </w:p>
        </w:tc>
        <w:tc>
          <w:tcPr>
            <w:tcW w:w="2481" w:type="dxa"/>
            <w:shd w:val="clear" w:color="auto" w:fill="auto"/>
          </w:tcPr>
          <w:p w14:paraId="54B2353C" w14:textId="2E2AFA2E" w:rsidR="00FF07EB" w:rsidRPr="00CD6727" w:rsidRDefault="00FF07EB" w:rsidP="00FF07EB">
            <w:pPr>
              <w:spacing w:after="0"/>
              <w:rPr>
                <w:rFonts w:asciiTheme="majorBidi" w:hAnsiTheme="majorBidi" w:cstheme="majorBidi"/>
                <w:b/>
                <w:bCs/>
                <w:sz w:val="24"/>
                <w:szCs w:val="24"/>
              </w:rPr>
            </w:pPr>
            <w:r>
              <w:rPr>
                <w:rFonts w:cstheme="minorHAnsi"/>
                <w:sz w:val="20"/>
                <w:szCs w:val="20"/>
              </w:rPr>
              <w:t>K1, K3</w:t>
            </w:r>
          </w:p>
        </w:tc>
        <w:tc>
          <w:tcPr>
            <w:tcW w:w="2087" w:type="dxa"/>
            <w:shd w:val="clear" w:color="auto" w:fill="auto"/>
            <w:vAlign w:val="center"/>
          </w:tcPr>
          <w:p w14:paraId="53B134A8" w14:textId="41CC8490" w:rsidR="00FF07EB" w:rsidRPr="00CD6727" w:rsidRDefault="00FF07EB" w:rsidP="00FF07EB">
            <w:pPr>
              <w:spacing w:after="0"/>
              <w:rPr>
                <w:rFonts w:asciiTheme="majorBidi" w:hAnsiTheme="majorBidi" w:cstheme="majorBidi"/>
                <w:b/>
                <w:bCs/>
                <w:sz w:val="24"/>
                <w:szCs w:val="24"/>
              </w:rPr>
            </w:pPr>
            <w:r w:rsidRPr="008E67C3">
              <w:rPr>
                <w:rFonts w:cstheme="minorHAnsi"/>
                <w:sz w:val="20"/>
                <w:szCs w:val="20"/>
              </w:rPr>
              <w:t xml:space="preserve">Initiate exploratory discussions around real-world comparative scenarios, followed by a guided discovery of language forms, culminating in student-generated examples of equalities, </w:t>
            </w:r>
            <w:r w:rsidRPr="008E67C3">
              <w:rPr>
                <w:rFonts w:cstheme="minorHAnsi"/>
                <w:sz w:val="20"/>
                <w:szCs w:val="20"/>
              </w:rPr>
              <w:lastRenderedPageBreak/>
              <w:t>inequalities, and other special forms.</w:t>
            </w:r>
          </w:p>
        </w:tc>
        <w:tc>
          <w:tcPr>
            <w:tcW w:w="1757" w:type="dxa"/>
            <w:shd w:val="clear" w:color="auto" w:fill="auto"/>
            <w:vAlign w:val="center"/>
          </w:tcPr>
          <w:p w14:paraId="503E0685" w14:textId="5E065796" w:rsidR="00FF07EB" w:rsidRPr="00CD6727" w:rsidRDefault="00FF07EB" w:rsidP="00FF07EB">
            <w:pPr>
              <w:spacing w:after="0"/>
              <w:rPr>
                <w:rFonts w:asciiTheme="majorBidi" w:hAnsiTheme="majorBidi" w:cstheme="majorBidi"/>
                <w:b/>
                <w:bCs/>
                <w:sz w:val="24"/>
                <w:szCs w:val="24"/>
              </w:rPr>
            </w:pPr>
            <w:r>
              <w:lastRenderedPageBreak/>
              <w:t>Formative Assessment 1 (5 Marks)</w:t>
            </w:r>
          </w:p>
        </w:tc>
      </w:tr>
      <w:tr w:rsidR="00FF07EB" w:rsidRPr="00CD6727" w14:paraId="6FD9320F" w14:textId="77777777" w:rsidTr="00415FD8">
        <w:trPr>
          <w:tblCellSpacing w:w="7" w:type="dxa"/>
          <w:jc w:val="center"/>
        </w:trPr>
        <w:tc>
          <w:tcPr>
            <w:tcW w:w="901" w:type="dxa"/>
            <w:shd w:val="clear" w:color="auto" w:fill="auto"/>
            <w:vAlign w:val="center"/>
          </w:tcPr>
          <w:p w14:paraId="17B83A9F" w14:textId="209F15EA" w:rsidR="00FF07EB" w:rsidRPr="00CD6727" w:rsidRDefault="00FF07EB" w:rsidP="00FF07EB">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auto"/>
            <w:vAlign w:val="center"/>
          </w:tcPr>
          <w:p w14:paraId="121871C6" w14:textId="77777777" w:rsidR="00FF07EB" w:rsidRPr="004564CA" w:rsidRDefault="00FF07EB" w:rsidP="00FF07EB">
            <w:pPr>
              <w:rPr>
                <w:rFonts w:cstheme="minorHAnsi"/>
                <w:b/>
                <w:bCs/>
                <w:sz w:val="20"/>
                <w:szCs w:val="20"/>
              </w:rPr>
            </w:pPr>
            <w:r w:rsidRPr="004564CA">
              <w:rPr>
                <w:rFonts w:cstheme="minorHAnsi"/>
                <w:b/>
                <w:bCs/>
                <w:sz w:val="20"/>
                <w:szCs w:val="20"/>
              </w:rPr>
              <w:t>(Chapter 11: Count/Noncount Nouns and Articles)</w:t>
            </w:r>
          </w:p>
          <w:p w14:paraId="11ADA4EE" w14:textId="4ED18282" w:rsidR="00FF07EB" w:rsidRPr="00CD6727" w:rsidRDefault="00FF07EB" w:rsidP="00FF07EB">
            <w:pPr>
              <w:spacing w:after="0"/>
              <w:rPr>
                <w:rFonts w:asciiTheme="majorBidi" w:hAnsiTheme="majorBidi" w:cstheme="majorBidi"/>
                <w:b/>
                <w:bCs/>
                <w:sz w:val="24"/>
                <w:szCs w:val="24"/>
              </w:rPr>
            </w:pPr>
            <w:r w:rsidRPr="004564CA">
              <w:rPr>
                <w:rFonts w:cstheme="minorHAnsi"/>
                <w:sz w:val="20"/>
                <w:szCs w:val="20"/>
              </w:rPr>
              <w:t>Memorize and identify countable, uncountable, and optionally countable nouns, and recognize the correct and culturally appropriate usage of articles, including special cases in Chapter 11</w:t>
            </w:r>
          </w:p>
        </w:tc>
        <w:tc>
          <w:tcPr>
            <w:tcW w:w="2481" w:type="dxa"/>
            <w:shd w:val="clear" w:color="auto" w:fill="auto"/>
          </w:tcPr>
          <w:p w14:paraId="4D9CF6A8" w14:textId="56889D4D" w:rsidR="00FF07EB" w:rsidRPr="00CD6727" w:rsidRDefault="00FF07EB" w:rsidP="00FF07EB">
            <w:pPr>
              <w:spacing w:after="0"/>
              <w:rPr>
                <w:rFonts w:asciiTheme="majorBidi" w:hAnsiTheme="majorBidi" w:cstheme="majorBidi"/>
                <w:b/>
                <w:bCs/>
                <w:sz w:val="24"/>
                <w:szCs w:val="24"/>
              </w:rPr>
            </w:pPr>
            <w:r>
              <w:rPr>
                <w:rFonts w:cstheme="minorHAnsi"/>
                <w:sz w:val="20"/>
                <w:szCs w:val="20"/>
              </w:rPr>
              <w:t>K1, K3</w:t>
            </w:r>
          </w:p>
        </w:tc>
        <w:tc>
          <w:tcPr>
            <w:tcW w:w="2087" w:type="dxa"/>
            <w:shd w:val="clear" w:color="auto" w:fill="auto"/>
            <w:vAlign w:val="center"/>
          </w:tcPr>
          <w:p w14:paraId="19AF6DB7" w14:textId="52077846" w:rsidR="00FF07EB" w:rsidRPr="00CD6727" w:rsidRDefault="00FF07EB" w:rsidP="00FF07EB">
            <w:pPr>
              <w:spacing w:after="0"/>
              <w:rPr>
                <w:rFonts w:asciiTheme="majorBidi" w:hAnsiTheme="majorBidi" w:cstheme="majorBidi"/>
                <w:b/>
                <w:bCs/>
                <w:sz w:val="24"/>
                <w:szCs w:val="24"/>
              </w:rPr>
            </w:pPr>
            <w:r w:rsidRPr="008E67C3">
              <w:rPr>
                <w:rFonts w:cstheme="minorHAnsi"/>
                <w:sz w:val="20"/>
                <w:szCs w:val="20"/>
              </w:rPr>
              <w:t>Facilitate inductive reasoning exercises that challenge students to categorize nouns as countable or uncountable, reinforcing learning through contextualized exercises that demand the accurate use of articles.</w:t>
            </w:r>
          </w:p>
        </w:tc>
        <w:tc>
          <w:tcPr>
            <w:tcW w:w="1757" w:type="dxa"/>
            <w:shd w:val="clear" w:color="auto" w:fill="auto"/>
            <w:vAlign w:val="center"/>
          </w:tcPr>
          <w:p w14:paraId="7A10C16B" w14:textId="039E0574" w:rsidR="00FF07EB" w:rsidRPr="00CD6727" w:rsidRDefault="00FF07EB" w:rsidP="00FF07EB">
            <w:pPr>
              <w:spacing w:after="0"/>
              <w:rPr>
                <w:rFonts w:asciiTheme="majorBidi" w:hAnsiTheme="majorBidi" w:cstheme="majorBidi"/>
                <w:b/>
                <w:bCs/>
                <w:sz w:val="24"/>
                <w:szCs w:val="24"/>
              </w:rPr>
            </w:pPr>
            <w:r>
              <w:t>Assignment 2 (5 Marks)</w:t>
            </w: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FF07EB" w:rsidRPr="00CD6727" w14:paraId="7E4151D5" w14:textId="77777777" w:rsidTr="00AB6923">
        <w:trPr>
          <w:tblCellSpacing w:w="7" w:type="dxa"/>
          <w:jc w:val="center"/>
        </w:trPr>
        <w:tc>
          <w:tcPr>
            <w:tcW w:w="901" w:type="dxa"/>
            <w:shd w:val="clear" w:color="auto" w:fill="auto"/>
            <w:vAlign w:val="center"/>
          </w:tcPr>
          <w:p w14:paraId="78EA3E36" w14:textId="66B9C0C7" w:rsidR="00FF07EB" w:rsidRPr="00CD6727" w:rsidRDefault="00FF07EB" w:rsidP="00FF07EB">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F2F2F2" w:themeFill="background1" w:themeFillShade="F2"/>
          </w:tcPr>
          <w:p w14:paraId="7F256D54" w14:textId="77777777" w:rsidR="00FF07EB" w:rsidRPr="004564CA" w:rsidRDefault="00FF07EB" w:rsidP="00FF07EB">
            <w:pPr>
              <w:rPr>
                <w:rFonts w:cstheme="minorHAnsi"/>
                <w:b/>
                <w:bCs/>
                <w:sz w:val="20"/>
                <w:szCs w:val="20"/>
              </w:rPr>
            </w:pPr>
            <w:r w:rsidRPr="004564CA">
              <w:rPr>
                <w:rFonts w:cstheme="minorHAnsi"/>
                <w:b/>
                <w:bCs/>
                <w:sz w:val="20"/>
                <w:szCs w:val="20"/>
              </w:rPr>
              <w:t>(Chapter 10: The Passive)</w:t>
            </w:r>
          </w:p>
          <w:p w14:paraId="4D618B3D" w14:textId="59E023F4" w:rsidR="00FF07EB" w:rsidRPr="00CD6727" w:rsidRDefault="00FF07EB" w:rsidP="00FF07EB">
            <w:pPr>
              <w:spacing w:after="0"/>
              <w:rPr>
                <w:rFonts w:asciiTheme="majorBidi" w:hAnsiTheme="majorBidi" w:cstheme="majorBidi"/>
                <w:b/>
                <w:bCs/>
                <w:sz w:val="24"/>
                <w:szCs w:val="24"/>
              </w:rPr>
            </w:pPr>
            <w:r w:rsidRPr="004564CA">
              <w:rPr>
                <w:rFonts w:cstheme="minorHAnsi"/>
                <w:sz w:val="20"/>
                <w:szCs w:val="20"/>
              </w:rPr>
              <w:t>Convert active sentences into passive sentences, encompassing the usage of transitive and intransitive verbs, modal auxiliaries, and the "by-phrase" as detailed in Chapter 10</w:t>
            </w:r>
          </w:p>
        </w:tc>
        <w:tc>
          <w:tcPr>
            <w:tcW w:w="2481" w:type="dxa"/>
            <w:shd w:val="clear" w:color="auto" w:fill="F2F2F2" w:themeFill="background1" w:themeFillShade="F2"/>
          </w:tcPr>
          <w:p w14:paraId="3227731C" w14:textId="06D02BF9" w:rsidR="00FF07EB" w:rsidRPr="00CD6727" w:rsidRDefault="00FF07EB" w:rsidP="00FF07EB">
            <w:pPr>
              <w:spacing w:after="0"/>
              <w:rPr>
                <w:rFonts w:asciiTheme="majorBidi" w:hAnsiTheme="majorBidi" w:cstheme="majorBidi"/>
                <w:b/>
                <w:bCs/>
                <w:sz w:val="24"/>
                <w:szCs w:val="24"/>
              </w:rPr>
            </w:pPr>
            <w:r>
              <w:rPr>
                <w:rFonts w:cstheme="minorHAnsi"/>
                <w:sz w:val="20"/>
                <w:szCs w:val="20"/>
              </w:rPr>
              <w:t>S4, S5</w:t>
            </w:r>
          </w:p>
        </w:tc>
        <w:tc>
          <w:tcPr>
            <w:tcW w:w="2087" w:type="dxa"/>
            <w:shd w:val="clear" w:color="auto" w:fill="F2F2F2" w:themeFill="background1" w:themeFillShade="F2"/>
            <w:vAlign w:val="center"/>
          </w:tcPr>
          <w:p w14:paraId="2E77CBBF" w14:textId="7B33AB3F" w:rsidR="00FF07EB" w:rsidRPr="00CD6727" w:rsidRDefault="00FF07EB" w:rsidP="00FF07EB">
            <w:pPr>
              <w:spacing w:after="0"/>
              <w:rPr>
                <w:rFonts w:asciiTheme="majorBidi" w:hAnsiTheme="majorBidi" w:cstheme="majorBidi"/>
                <w:b/>
                <w:bCs/>
                <w:sz w:val="24"/>
                <w:szCs w:val="24"/>
              </w:rPr>
            </w:pPr>
            <w:r w:rsidRPr="008E67C3">
              <w:rPr>
                <w:rFonts w:cstheme="minorHAnsi"/>
                <w:sz w:val="20"/>
                <w:szCs w:val="20"/>
              </w:rPr>
              <w:t>Introduce the structure and function of passive sentences through direct instruction, followed by a series of structured exercises that move from simple to complex forms, ensuring thorough practice of transitive and intransitive verbs, modal auxiliaries, and the 'by-phrase.'</w:t>
            </w:r>
          </w:p>
        </w:tc>
        <w:tc>
          <w:tcPr>
            <w:tcW w:w="1757" w:type="dxa"/>
            <w:shd w:val="clear" w:color="auto" w:fill="F2F2F2" w:themeFill="background1" w:themeFillShade="F2"/>
            <w:vAlign w:val="center"/>
          </w:tcPr>
          <w:p w14:paraId="44D0184E" w14:textId="083D8E25" w:rsidR="00FF07EB" w:rsidRPr="00CD6727" w:rsidRDefault="00FF07EB" w:rsidP="00FF07EB">
            <w:pPr>
              <w:spacing w:after="0"/>
              <w:rPr>
                <w:rFonts w:asciiTheme="majorBidi" w:hAnsiTheme="majorBidi" w:cstheme="majorBidi"/>
                <w:b/>
                <w:bCs/>
                <w:sz w:val="24"/>
                <w:szCs w:val="24"/>
              </w:rPr>
            </w:pPr>
            <w:r>
              <w:t>Midterm Exam</w:t>
            </w:r>
            <w:r w:rsidRPr="00F637EA">
              <w:t xml:space="preserve"> (</w:t>
            </w:r>
            <w:r>
              <w:t>30 Marks</w:t>
            </w:r>
            <w:r w:rsidRPr="00F637EA">
              <w:t>)</w:t>
            </w:r>
          </w:p>
        </w:tc>
      </w:tr>
      <w:tr w:rsidR="00FF07EB" w:rsidRPr="00CD6727" w14:paraId="22769A13" w14:textId="77777777" w:rsidTr="00AB6923">
        <w:trPr>
          <w:tblCellSpacing w:w="7" w:type="dxa"/>
          <w:jc w:val="center"/>
        </w:trPr>
        <w:tc>
          <w:tcPr>
            <w:tcW w:w="901" w:type="dxa"/>
            <w:shd w:val="clear" w:color="auto" w:fill="auto"/>
            <w:vAlign w:val="center"/>
          </w:tcPr>
          <w:p w14:paraId="2AED4EFE" w14:textId="0290C8A6" w:rsidR="00FF07EB" w:rsidRPr="00CD6727" w:rsidRDefault="00FF07EB" w:rsidP="00FF07EB">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F2F2F2" w:themeFill="background1" w:themeFillShade="F2"/>
          </w:tcPr>
          <w:p w14:paraId="076E48AC" w14:textId="77777777" w:rsidR="00FF07EB" w:rsidRPr="004564CA" w:rsidRDefault="00FF07EB" w:rsidP="00FF07EB">
            <w:pPr>
              <w:rPr>
                <w:rFonts w:cstheme="minorHAnsi"/>
                <w:b/>
                <w:bCs/>
                <w:sz w:val="20"/>
                <w:szCs w:val="20"/>
              </w:rPr>
            </w:pPr>
            <w:r w:rsidRPr="004564CA">
              <w:rPr>
                <w:rFonts w:cstheme="minorHAnsi"/>
                <w:b/>
                <w:bCs/>
                <w:sz w:val="20"/>
                <w:szCs w:val="20"/>
              </w:rPr>
              <w:t>(Chapter 12: Adjective Clauses)</w:t>
            </w:r>
          </w:p>
          <w:p w14:paraId="6CFC2E6D" w14:textId="2CE6A316" w:rsidR="00FF07EB" w:rsidRPr="00CD6727" w:rsidRDefault="00FF07EB" w:rsidP="00FF07EB">
            <w:pPr>
              <w:spacing w:after="0"/>
              <w:rPr>
                <w:rFonts w:asciiTheme="majorBidi" w:hAnsiTheme="majorBidi" w:cstheme="majorBidi"/>
                <w:b/>
                <w:bCs/>
                <w:sz w:val="24"/>
                <w:szCs w:val="24"/>
              </w:rPr>
            </w:pPr>
            <w:r w:rsidRPr="004564CA">
              <w:rPr>
                <w:rFonts w:cstheme="minorHAnsi"/>
                <w:sz w:val="20"/>
                <w:szCs w:val="20"/>
              </w:rPr>
              <w:t>Construct adjective clauses using a variety of pronouns and prepositions, with an understanding of the appropriate use of singular and plural verbs, as covered in Chapter 12</w:t>
            </w:r>
          </w:p>
        </w:tc>
        <w:tc>
          <w:tcPr>
            <w:tcW w:w="2481" w:type="dxa"/>
            <w:shd w:val="clear" w:color="auto" w:fill="F2F2F2" w:themeFill="background1" w:themeFillShade="F2"/>
          </w:tcPr>
          <w:p w14:paraId="218E08BB" w14:textId="270B6118" w:rsidR="00FF07EB" w:rsidRPr="00CD6727" w:rsidRDefault="00FF07EB" w:rsidP="00FF07EB">
            <w:pPr>
              <w:spacing w:after="0"/>
              <w:rPr>
                <w:rFonts w:asciiTheme="majorBidi" w:hAnsiTheme="majorBidi" w:cstheme="majorBidi"/>
                <w:b/>
                <w:bCs/>
                <w:sz w:val="24"/>
                <w:szCs w:val="24"/>
              </w:rPr>
            </w:pPr>
            <w:r>
              <w:rPr>
                <w:rFonts w:cstheme="minorHAnsi"/>
                <w:sz w:val="20"/>
                <w:szCs w:val="20"/>
              </w:rPr>
              <w:t>S4, S5</w:t>
            </w:r>
          </w:p>
        </w:tc>
        <w:tc>
          <w:tcPr>
            <w:tcW w:w="2087" w:type="dxa"/>
            <w:shd w:val="clear" w:color="auto" w:fill="F2F2F2" w:themeFill="background1" w:themeFillShade="F2"/>
            <w:vAlign w:val="center"/>
          </w:tcPr>
          <w:p w14:paraId="60F1AE98" w14:textId="7A98A5B4" w:rsidR="00FF07EB" w:rsidRPr="00CD6727" w:rsidRDefault="00FF07EB" w:rsidP="00FF07EB">
            <w:pPr>
              <w:spacing w:after="0"/>
              <w:rPr>
                <w:rFonts w:asciiTheme="majorBidi" w:hAnsiTheme="majorBidi" w:cstheme="majorBidi"/>
                <w:b/>
                <w:bCs/>
                <w:sz w:val="24"/>
                <w:szCs w:val="24"/>
              </w:rPr>
            </w:pPr>
            <w:r w:rsidRPr="008E67C3">
              <w:rPr>
                <w:rFonts w:cstheme="minorHAnsi"/>
                <w:sz w:val="20"/>
                <w:szCs w:val="20"/>
              </w:rPr>
              <w:t>Engage students in communicative tasks that simulate real-world scenarios, allowing them to naturally incorporate a variety of pronouns and prepositions in constructing adjective clauses.</w:t>
            </w:r>
          </w:p>
        </w:tc>
        <w:tc>
          <w:tcPr>
            <w:tcW w:w="1757" w:type="dxa"/>
            <w:shd w:val="clear" w:color="auto" w:fill="F2F2F2" w:themeFill="background1" w:themeFillShade="F2"/>
            <w:vAlign w:val="center"/>
          </w:tcPr>
          <w:p w14:paraId="4D19D3A0" w14:textId="77777777" w:rsidR="00FF07EB" w:rsidRPr="00946E89" w:rsidRDefault="00FF07EB" w:rsidP="00FF07EB">
            <w:r w:rsidRPr="00946E89">
              <w:t>Formative Assessment 2 (5 Marks)</w:t>
            </w:r>
          </w:p>
          <w:p w14:paraId="32C3F40E" w14:textId="77777777" w:rsidR="00FF07EB" w:rsidRPr="00CD6727" w:rsidRDefault="00FF07EB" w:rsidP="00FF07EB">
            <w:pPr>
              <w:spacing w:after="0"/>
              <w:rPr>
                <w:rFonts w:asciiTheme="majorBidi" w:hAnsiTheme="majorBidi" w:cstheme="majorBidi"/>
                <w:b/>
                <w:bCs/>
                <w:sz w:val="24"/>
                <w:szCs w:val="24"/>
              </w:rPr>
            </w:pPr>
          </w:p>
        </w:tc>
      </w:tr>
      <w:tr w:rsidR="00FF07EB" w:rsidRPr="00CD6727" w14:paraId="5A90DBE0" w14:textId="77777777" w:rsidTr="00AB6923">
        <w:trPr>
          <w:tblCellSpacing w:w="7" w:type="dxa"/>
          <w:jc w:val="center"/>
        </w:trPr>
        <w:tc>
          <w:tcPr>
            <w:tcW w:w="901" w:type="dxa"/>
            <w:shd w:val="clear" w:color="auto" w:fill="auto"/>
            <w:vAlign w:val="center"/>
          </w:tcPr>
          <w:p w14:paraId="3B018E57" w14:textId="797E7E88" w:rsidR="00FF07EB" w:rsidRPr="00CD6727" w:rsidRDefault="00FF07EB" w:rsidP="00FF07EB">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F2F2F2" w:themeFill="background1" w:themeFillShade="F2"/>
          </w:tcPr>
          <w:p w14:paraId="04C92969" w14:textId="77777777" w:rsidR="00FF07EB" w:rsidRPr="004564CA" w:rsidRDefault="00FF07EB" w:rsidP="00FF07EB">
            <w:pPr>
              <w:rPr>
                <w:rFonts w:cstheme="minorHAnsi"/>
                <w:b/>
                <w:bCs/>
                <w:sz w:val="20"/>
                <w:szCs w:val="20"/>
              </w:rPr>
            </w:pPr>
            <w:r w:rsidRPr="004564CA">
              <w:rPr>
                <w:rFonts w:cstheme="minorHAnsi"/>
                <w:b/>
                <w:bCs/>
                <w:sz w:val="20"/>
                <w:szCs w:val="20"/>
              </w:rPr>
              <w:t>(Chapter 13: Gerunds and Infinitives)</w:t>
            </w:r>
          </w:p>
          <w:p w14:paraId="45BE655D" w14:textId="34465A51" w:rsidR="00FF07EB" w:rsidRPr="00CD6727" w:rsidRDefault="00FF07EB" w:rsidP="00FF07EB">
            <w:pPr>
              <w:spacing w:after="0"/>
              <w:rPr>
                <w:rFonts w:asciiTheme="majorBidi" w:hAnsiTheme="majorBidi" w:cstheme="majorBidi"/>
                <w:b/>
                <w:bCs/>
                <w:sz w:val="24"/>
                <w:szCs w:val="24"/>
              </w:rPr>
            </w:pPr>
            <w:r w:rsidRPr="004564CA">
              <w:rPr>
                <w:rFonts w:cstheme="minorHAnsi"/>
                <w:sz w:val="20"/>
                <w:szCs w:val="20"/>
              </w:rPr>
              <w:t xml:space="preserve">Demonstrate proficiency in </w:t>
            </w:r>
            <w:proofErr w:type="gramStart"/>
            <w:r w:rsidRPr="004564CA">
              <w:rPr>
                <w:rFonts w:cstheme="minorHAnsi"/>
                <w:sz w:val="20"/>
                <w:szCs w:val="20"/>
              </w:rPr>
              <w:t>selecting between</w:t>
            </w:r>
            <w:proofErr w:type="gramEnd"/>
            <w:r w:rsidRPr="004564CA">
              <w:rPr>
                <w:rFonts w:cstheme="minorHAnsi"/>
                <w:sz w:val="20"/>
                <w:szCs w:val="20"/>
              </w:rPr>
              <w:t xml:space="preserve"> gerunds and infinitives following verbs and prepositions, and </w:t>
            </w:r>
            <w:r w:rsidRPr="004564CA">
              <w:rPr>
                <w:rFonts w:cstheme="minorHAnsi"/>
                <w:sz w:val="20"/>
                <w:szCs w:val="20"/>
              </w:rPr>
              <w:lastRenderedPageBreak/>
              <w:t>articulate the means and purpose of actions using structures like "in order to" and "for," based on Chapter 13</w:t>
            </w:r>
          </w:p>
        </w:tc>
        <w:tc>
          <w:tcPr>
            <w:tcW w:w="2481" w:type="dxa"/>
            <w:shd w:val="clear" w:color="auto" w:fill="F2F2F2" w:themeFill="background1" w:themeFillShade="F2"/>
          </w:tcPr>
          <w:p w14:paraId="34437EBF" w14:textId="0A039F9C" w:rsidR="00FF07EB" w:rsidRPr="00CD6727" w:rsidRDefault="00FF07EB" w:rsidP="00FF07EB">
            <w:pPr>
              <w:spacing w:after="0"/>
              <w:rPr>
                <w:rFonts w:asciiTheme="majorBidi" w:hAnsiTheme="majorBidi" w:cstheme="majorBidi"/>
                <w:b/>
                <w:bCs/>
                <w:sz w:val="24"/>
                <w:szCs w:val="24"/>
              </w:rPr>
            </w:pPr>
            <w:r>
              <w:rPr>
                <w:rFonts w:cstheme="minorHAnsi"/>
                <w:sz w:val="20"/>
                <w:szCs w:val="20"/>
              </w:rPr>
              <w:lastRenderedPageBreak/>
              <w:t>S2, S5</w:t>
            </w:r>
          </w:p>
        </w:tc>
        <w:tc>
          <w:tcPr>
            <w:tcW w:w="2087" w:type="dxa"/>
            <w:shd w:val="clear" w:color="auto" w:fill="F2F2F2" w:themeFill="background1" w:themeFillShade="F2"/>
            <w:vAlign w:val="center"/>
          </w:tcPr>
          <w:p w14:paraId="1C6236B0" w14:textId="480ED067" w:rsidR="00FF07EB" w:rsidRPr="00CD6727" w:rsidRDefault="00FF07EB" w:rsidP="00FF07EB">
            <w:pPr>
              <w:spacing w:after="0"/>
              <w:rPr>
                <w:rFonts w:asciiTheme="majorBidi" w:hAnsiTheme="majorBidi" w:cstheme="majorBidi"/>
                <w:b/>
                <w:bCs/>
                <w:sz w:val="24"/>
                <w:szCs w:val="24"/>
              </w:rPr>
            </w:pPr>
            <w:r w:rsidRPr="008E67C3">
              <w:rPr>
                <w:rFonts w:cstheme="minorHAnsi"/>
                <w:sz w:val="20"/>
                <w:szCs w:val="20"/>
              </w:rPr>
              <w:t xml:space="preserve">Capitalize on task-based language learning, assigning roles and responsibilities that require students to judiciously select between gerunds and </w:t>
            </w:r>
            <w:r w:rsidRPr="008E67C3">
              <w:rPr>
                <w:rFonts w:cstheme="minorHAnsi"/>
                <w:sz w:val="20"/>
                <w:szCs w:val="20"/>
              </w:rPr>
              <w:lastRenderedPageBreak/>
              <w:t>infinitives when discussing both actions and their purposes.</w:t>
            </w:r>
          </w:p>
        </w:tc>
        <w:tc>
          <w:tcPr>
            <w:tcW w:w="1757" w:type="dxa"/>
            <w:shd w:val="clear" w:color="auto" w:fill="F2F2F2" w:themeFill="background1" w:themeFillShade="F2"/>
            <w:vAlign w:val="center"/>
          </w:tcPr>
          <w:p w14:paraId="7ED8B47B" w14:textId="7B5DEA1D" w:rsidR="00FF07EB" w:rsidRPr="00CD6727" w:rsidRDefault="00FF07EB" w:rsidP="00FF07EB">
            <w:pPr>
              <w:spacing w:after="0"/>
              <w:rPr>
                <w:rFonts w:asciiTheme="majorBidi" w:hAnsiTheme="majorBidi" w:cstheme="majorBidi"/>
                <w:b/>
                <w:bCs/>
                <w:sz w:val="24"/>
                <w:szCs w:val="24"/>
              </w:rPr>
            </w:pPr>
            <w:r w:rsidRPr="00F637EA">
              <w:lastRenderedPageBreak/>
              <w:t xml:space="preserve">Quiz </w:t>
            </w:r>
            <w:r>
              <w:t>(10 Marks)</w:t>
            </w:r>
          </w:p>
        </w:tc>
      </w:tr>
      <w:tr w:rsidR="00FF07EB" w:rsidRPr="00CD6727" w14:paraId="7CDFEC96" w14:textId="77777777" w:rsidTr="00AB6923">
        <w:trPr>
          <w:tblCellSpacing w:w="7" w:type="dxa"/>
          <w:jc w:val="center"/>
        </w:trPr>
        <w:tc>
          <w:tcPr>
            <w:tcW w:w="901" w:type="dxa"/>
            <w:shd w:val="clear" w:color="auto" w:fill="auto"/>
            <w:vAlign w:val="center"/>
          </w:tcPr>
          <w:p w14:paraId="30AE7FCE" w14:textId="5CEB4D8C" w:rsidR="00FF07EB" w:rsidRDefault="00FF07EB" w:rsidP="00FF07EB">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F2F2F2" w:themeFill="background1" w:themeFillShade="F2"/>
          </w:tcPr>
          <w:p w14:paraId="4A0AED2B" w14:textId="77777777" w:rsidR="00FF07EB" w:rsidRPr="004564CA" w:rsidRDefault="00FF07EB" w:rsidP="00FF07EB">
            <w:pPr>
              <w:rPr>
                <w:rFonts w:cstheme="minorHAnsi"/>
                <w:b/>
                <w:bCs/>
                <w:sz w:val="20"/>
                <w:szCs w:val="20"/>
              </w:rPr>
            </w:pPr>
            <w:r w:rsidRPr="004564CA">
              <w:rPr>
                <w:rFonts w:cstheme="minorHAnsi"/>
                <w:b/>
                <w:bCs/>
                <w:sz w:val="20"/>
                <w:szCs w:val="20"/>
              </w:rPr>
              <w:t>(Chapter 14: Noun Clauses)</w:t>
            </w:r>
          </w:p>
          <w:p w14:paraId="3169D887" w14:textId="20396762" w:rsidR="00FF07EB" w:rsidRPr="00CD6727" w:rsidRDefault="00FF07EB" w:rsidP="00FF07EB">
            <w:pPr>
              <w:spacing w:after="0"/>
              <w:rPr>
                <w:rFonts w:asciiTheme="majorBidi" w:hAnsiTheme="majorBidi" w:cstheme="majorBidi"/>
                <w:b/>
                <w:bCs/>
                <w:sz w:val="24"/>
                <w:szCs w:val="24"/>
              </w:rPr>
            </w:pPr>
            <w:r w:rsidRPr="004564CA">
              <w:rPr>
                <w:rFonts w:cstheme="minorHAnsi"/>
                <w:sz w:val="20"/>
                <w:szCs w:val="20"/>
              </w:rPr>
              <w:t>Generate and incorporate noun clauses initiated by question words, conditional words like "if" and "</w:t>
            </w:r>
            <w:proofErr w:type="gramStart"/>
            <w:r w:rsidRPr="004564CA">
              <w:rPr>
                <w:rFonts w:cstheme="minorHAnsi"/>
                <w:sz w:val="20"/>
                <w:szCs w:val="20"/>
              </w:rPr>
              <w:t>whether,</w:t>
            </w:r>
            <w:proofErr w:type="gramEnd"/>
            <w:r w:rsidRPr="004564CA">
              <w:rPr>
                <w:rFonts w:cstheme="minorHAnsi"/>
                <w:sz w:val="20"/>
                <w:szCs w:val="20"/>
              </w:rPr>
              <w:t>" and reporting verbs, understanding the difference between quoted and reported speech as elaborated in Chapter 14</w:t>
            </w:r>
          </w:p>
        </w:tc>
        <w:tc>
          <w:tcPr>
            <w:tcW w:w="2481" w:type="dxa"/>
            <w:shd w:val="clear" w:color="auto" w:fill="F2F2F2" w:themeFill="background1" w:themeFillShade="F2"/>
          </w:tcPr>
          <w:p w14:paraId="44A492F4" w14:textId="553FEF7F" w:rsidR="00FF07EB" w:rsidRPr="00CD6727" w:rsidRDefault="00FF07EB" w:rsidP="00FF07EB">
            <w:pPr>
              <w:spacing w:after="0"/>
              <w:rPr>
                <w:rFonts w:asciiTheme="majorBidi" w:hAnsiTheme="majorBidi" w:cstheme="majorBidi"/>
                <w:b/>
                <w:bCs/>
                <w:sz w:val="24"/>
                <w:szCs w:val="24"/>
              </w:rPr>
            </w:pPr>
            <w:r>
              <w:rPr>
                <w:rFonts w:cstheme="minorHAnsi"/>
                <w:sz w:val="20"/>
                <w:szCs w:val="20"/>
              </w:rPr>
              <w:t>S3, S4</w:t>
            </w:r>
          </w:p>
        </w:tc>
        <w:tc>
          <w:tcPr>
            <w:tcW w:w="2087" w:type="dxa"/>
            <w:shd w:val="clear" w:color="auto" w:fill="F2F2F2" w:themeFill="background1" w:themeFillShade="F2"/>
            <w:vAlign w:val="center"/>
          </w:tcPr>
          <w:p w14:paraId="78A6614B" w14:textId="10D3AD43" w:rsidR="00FF07EB" w:rsidRPr="00CD6727" w:rsidRDefault="00FF07EB" w:rsidP="00FF07EB">
            <w:pPr>
              <w:spacing w:after="0"/>
              <w:rPr>
                <w:rFonts w:asciiTheme="majorBidi" w:hAnsiTheme="majorBidi" w:cstheme="majorBidi"/>
                <w:b/>
                <w:bCs/>
                <w:sz w:val="24"/>
                <w:szCs w:val="24"/>
              </w:rPr>
            </w:pPr>
            <w:r w:rsidRPr="008E67C3">
              <w:rPr>
                <w:rFonts w:cstheme="minorHAnsi"/>
                <w:sz w:val="20"/>
                <w:szCs w:val="20"/>
              </w:rPr>
              <w:t>Initiate with a lecture-based presentation on the types and uses of noun clauses, followed by controlled exercises such as sentence completion and transformation tasks.</w:t>
            </w:r>
          </w:p>
        </w:tc>
        <w:tc>
          <w:tcPr>
            <w:tcW w:w="1757" w:type="dxa"/>
            <w:shd w:val="clear" w:color="auto" w:fill="F2F2F2" w:themeFill="background1" w:themeFillShade="F2"/>
            <w:vAlign w:val="center"/>
          </w:tcPr>
          <w:p w14:paraId="21EF8577" w14:textId="23AA99D1" w:rsidR="00FF07EB" w:rsidRPr="00CD6727" w:rsidRDefault="00FF07EB" w:rsidP="00FF07EB">
            <w:pPr>
              <w:spacing w:after="0"/>
              <w:rPr>
                <w:rFonts w:asciiTheme="majorBidi" w:hAnsiTheme="majorBidi" w:cstheme="majorBidi"/>
                <w:b/>
                <w:bCs/>
                <w:sz w:val="24"/>
                <w:szCs w:val="24"/>
              </w:rPr>
            </w:pPr>
            <w:r w:rsidRPr="00764AB4">
              <w:t>Final Exam</w:t>
            </w:r>
            <w:r>
              <w:t xml:space="preserve"> (40 Marks)</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6E3A65" w:rsidRPr="00CD6727" w:rsidRDefault="000C3B90" w:rsidP="00CD672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00C35654" w:rsidRPr="00CD6727">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00FF07EB" w:rsidRPr="00CD6727" w14:paraId="631410A3" w14:textId="77777777" w:rsidTr="00094762">
        <w:trPr>
          <w:tblCellSpacing w:w="7" w:type="dxa"/>
          <w:jc w:val="center"/>
        </w:trPr>
        <w:tc>
          <w:tcPr>
            <w:tcW w:w="901" w:type="dxa"/>
            <w:shd w:val="clear" w:color="auto" w:fill="auto"/>
            <w:vAlign w:val="center"/>
          </w:tcPr>
          <w:p w14:paraId="09FB2A83" w14:textId="4F5B5C90" w:rsidR="00FF07EB" w:rsidRPr="00CD6727" w:rsidRDefault="00FF07EB" w:rsidP="00FF07EB">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auto"/>
          </w:tcPr>
          <w:p w14:paraId="039A919A" w14:textId="7EFAE89C" w:rsidR="00FF07EB" w:rsidRPr="00CD6727" w:rsidRDefault="00FF07EB" w:rsidP="00FF07EB">
            <w:pPr>
              <w:spacing w:after="0"/>
              <w:rPr>
                <w:rFonts w:asciiTheme="majorBidi" w:hAnsiTheme="majorBidi" w:cstheme="majorBidi"/>
                <w:b/>
                <w:bCs/>
                <w:sz w:val="24"/>
                <w:szCs w:val="24"/>
              </w:rPr>
            </w:pPr>
            <w:r w:rsidRPr="009C2B15">
              <w:rPr>
                <w:rFonts w:cstheme="minorHAnsi"/>
              </w:rPr>
              <w:t>Appreciate the significance of accurate grammatical structures in conveying clear and effective communication, recognizing the role of proper grammar in academic and professional contexts</w:t>
            </w:r>
          </w:p>
        </w:tc>
        <w:tc>
          <w:tcPr>
            <w:tcW w:w="2481" w:type="dxa"/>
            <w:shd w:val="clear" w:color="auto" w:fill="auto"/>
          </w:tcPr>
          <w:p w14:paraId="5BD06249" w14:textId="7ABAA2E0" w:rsidR="00FF07EB" w:rsidRPr="00CD6727" w:rsidRDefault="00FF07EB" w:rsidP="00FF07EB">
            <w:pPr>
              <w:spacing w:after="0"/>
              <w:rPr>
                <w:rFonts w:asciiTheme="majorBidi" w:hAnsiTheme="majorBidi" w:cstheme="majorBidi"/>
                <w:b/>
                <w:bCs/>
                <w:sz w:val="24"/>
                <w:szCs w:val="24"/>
              </w:rPr>
            </w:pPr>
            <w:r w:rsidRPr="0004691F">
              <w:rPr>
                <w:rFonts w:cstheme="minorHAnsi"/>
                <w:sz w:val="20"/>
                <w:szCs w:val="20"/>
              </w:rPr>
              <w:t>V1</w:t>
            </w:r>
          </w:p>
        </w:tc>
        <w:tc>
          <w:tcPr>
            <w:tcW w:w="2087" w:type="dxa"/>
            <w:shd w:val="clear" w:color="auto" w:fill="auto"/>
            <w:vAlign w:val="center"/>
          </w:tcPr>
          <w:p w14:paraId="64578434" w14:textId="65077577" w:rsidR="00FF07EB" w:rsidRPr="00CD6727" w:rsidRDefault="00FF07EB" w:rsidP="00FF07EB">
            <w:pPr>
              <w:spacing w:after="0"/>
              <w:rPr>
                <w:rFonts w:asciiTheme="majorBidi" w:hAnsiTheme="majorBidi" w:cstheme="majorBidi"/>
                <w:b/>
                <w:bCs/>
                <w:sz w:val="24"/>
                <w:szCs w:val="24"/>
              </w:rPr>
            </w:pPr>
            <w:r w:rsidRPr="008E67C3">
              <w:rPr>
                <w:rFonts w:cstheme="minorHAnsi"/>
                <w:sz w:val="20"/>
                <w:szCs w:val="20"/>
              </w:rPr>
              <w:t>Use real-world examples to highlight how grammar affects meaning, incorporating interactive discussions.</w:t>
            </w:r>
          </w:p>
        </w:tc>
        <w:tc>
          <w:tcPr>
            <w:tcW w:w="1757" w:type="dxa"/>
            <w:shd w:val="clear" w:color="auto" w:fill="auto"/>
            <w:vAlign w:val="center"/>
          </w:tcPr>
          <w:p w14:paraId="0C779822" w14:textId="6A324D70" w:rsidR="00FF07EB" w:rsidRPr="00CD6727" w:rsidRDefault="00FF07EB" w:rsidP="00FF07EB">
            <w:pPr>
              <w:spacing w:after="0"/>
              <w:rPr>
                <w:rFonts w:asciiTheme="majorBidi" w:hAnsiTheme="majorBidi" w:cstheme="majorBidi"/>
                <w:b/>
                <w:bCs/>
                <w:sz w:val="24"/>
                <w:szCs w:val="24"/>
              </w:rPr>
            </w:pPr>
            <w:r w:rsidRPr="00687CDC">
              <w:rPr>
                <w:rFonts w:cstheme="minorHAnsi"/>
              </w:rPr>
              <w:t>The course coordinator will decide the specific details of this assessment, including the format, criteria for evaluation, and how the results are measured.</w:t>
            </w:r>
          </w:p>
        </w:tc>
      </w:tr>
      <w:tr w:rsidR="00FF07EB" w:rsidRPr="00CD6727" w14:paraId="3FE4025C" w14:textId="77777777" w:rsidTr="00094762">
        <w:trPr>
          <w:tblCellSpacing w:w="7" w:type="dxa"/>
          <w:jc w:val="center"/>
        </w:trPr>
        <w:tc>
          <w:tcPr>
            <w:tcW w:w="901" w:type="dxa"/>
            <w:shd w:val="clear" w:color="auto" w:fill="auto"/>
            <w:vAlign w:val="center"/>
          </w:tcPr>
          <w:p w14:paraId="13CF3793" w14:textId="57F9BA25" w:rsidR="00FF07EB" w:rsidRPr="00CD6727" w:rsidRDefault="00FF07EB" w:rsidP="00FF07EB">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3.2</w:t>
            </w:r>
          </w:p>
        </w:tc>
        <w:tc>
          <w:tcPr>
            <w:tcW w:w="2322" w:type="dxa"/>
            <w:shd w:val="clear" w:color="auto" w:fill="auto"/>
          </w:tcPr>
          <w:p w14:paraId="0F93CDA2" w14:textId="22670B70" w:rsidR="00FF07EB" w:rsidRPr="00CD6727" w:rsidRDefault="00FF07EB" w:rsidP="00FF07EB">
            <w:pPr>
              <w:spacing w:after="0"/>
              <w:rPr>
                <w:rFonts w:asciiTheme="majorBidi" w:hAnsiTheme="majorBidi" w:cstheme="majorBidi"/>
                <w:b/>
                <w:bCs/>
                <w:sz w:val="24"/>
                <w:szCs w:val="24"/>
              </w:rPr>
            </w:pPr>
            <w:r w:rsidRPr="00A43B7A">
              <w:rPr>
                <w:rFonts w:cstheme="minorHAnsi"/>
                <w:sz w:val="20"/>
                <w:szCs w:val="20"/>
              </w:rPr>
              <w:t>Seek opportunities to engage with authentic language materials, emphasizing continuous improvement in grammatical understanding</w:t>
            </w:r>
          </w:p>
        </w:tc>
        <w:tc>
          <w:tcPr>
            <w:tcW w:w="2481" w:type="dxa"/>
            <w:shd w:val="clear" w:color="auto" w:fill="auto"/>
          </w:tcPr>
          <w:p w14:paraId="3444816A" w14:textId="662E940A" w:rsidR="00FF07EB" w:rsidRPr="00CD6727" w:rsidRDefault="00FF07EB" w:rsidP="00FF07EB">
            <w:pPr>
              <w:spacing w:after="0"/>
              <w:rPr>
                <w:rFonts w:asciiTheme="majorBidi" w:hAnsiTheme="majorBidi" w:cstheme="majorBidi"/>
                <w:b/>
                <w:bCs/>
                <w:sz w:val="24"/>
                <w:szCs w:val="24"/>
              </w:rPr>
            </w:pPr>
            <w:r w:rsidRPr="0004691F">
              <w:rPr>
                <w:rFonts w:cstheme="minorHAnsi"/>
                <w:sz w:val="20"/>
                <w:szCs w:val="20"/>
              </w:rPr>
              <w:t>V2</w:t>
            </w:r>
          </w:p>
        </w:tc>
        <w:tc>
          <w:tcPr>
            <w:tcW w:w="2087" w:type="dxa"/>
            <w:shd w:val="clear" w:color="auto" w:fill="auto"/>
            <w:vAlign w:val="center"/>
          </w:tcPr>
          <w:p w14:paraId="432596E0" w14:textId="23F220FF" w:rsidR="00FF07EB" w:rsidRPr="00CD6727" w:rsidRDefault="00FF07EB" w:rsidP="00FF07EB">
            <w:pPr>
              <w:spacing w:after="0"/>
              <w:rPr>
                <w:rFonts w:asciiTheme="majorBidi" w:hAnsiTheme="majorBidi" w:cstheme="majorBidi"/>
                <w:b/>
                <w:bCs/>
                <w:sz w:val="24"/>
                <w:szCs w:val="24"/>
              </w:rPr>
            </w:pPr>
            <w:r w:rsidRPr="008E67C3">
              <w:rPr>
                <w:rFonts w:cstheme="minorHAnsi"/>
                <w:sz w:val="20"/>
                <w:szCs w:val="20"/>
              </w:rPr>
              <w:t>Encourage students to explore various grammatical resources and practice through individualized exercises.</w:t>
            </w:r>
          </w:p>
        </w:tc>
        <w:tc>
          <w:tcPr>
            <w:tcW w:w="1757" w:type="dxa"/>
            <w:shd w:val="clear" w:color="auto" w:fill="auto"/>
            <w:vAlign w:val="center"/>
          </w:tcPr>
          <w:p w14:paraId="1419E146" w14:textId="1AE8968E" w:rsidR="00FF07EB" w:rsidRPr="00CD6727" w:rsidRDefault="00FF07EB" w:rsidP="00FF07EB">
            <w:pPr>
              <w:spacing w:after="0"/>
              <w:rPr>
                <w:rFonts w:asciiTheme="majorBidi" w:hAnsiTheme="majorBidi" w:cstheme="majorBidi"/>
                <w:b/>
                <w:bCs/>
                <w:sz w:val="24"/>
                <w:szCs w:val="24"/>
              </w:rPr>
            </w:pPr>
            <w:r w:rsidRPr="00687CDC">
              <w:rPr>
                <w:rFonts w:cstheme="minorHAnsi"/>
              </w:rPr>
              <w:t>The course coordinator will decide the specific details of this assessment, including the format, criteria for evaluation, and how the results are measured.</w:t>
            </w:r>
          </w:p>
        </w:tc>
      </w:tr>
      <w:tr w:rsidR="00FF07EB" w:rsidRPr="00CD6727" w14:paraId="550AAE12" w14:textId="77777777" w:rsidTr="00094762">
        <w:trPr>
          <w:tblCellSpacing w:w="7" w:type="dxa"/>
          <w:jc w:val="center"/>
        </w:trPr>
        <w:tc>
          <w:tcPr>
            <w:tcW w:w="901" w:type="dxa"/>
            <w:shd w:val="clear" w:color="auto" w:fill="auto"/>
            <w:vAlign w:val="center"/>
          </w:tcPr>
          <w:p w14:paraId="293B6BA6" w14:textId="42AC107E" w:rsidR="00FF07EB" w:rsidRPr="00CD6727" w:rsidRDefault="00FF07EB" w:rsidP="00FF07EB">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lastRenderedPageBreak/>
              <w:t>3.3</w:t>
            </w:r>
          </w:p>
        </w:tc>
        <w:tc>
          <w:tcPr>
            <w:tcW w:w="2322" w:type="dxa"/>
            <w:shd w:val="clear" w:color="auto" w:fill="auto"/>
          </w:tcPr>
          <w:p w14:paraId="679D8C2E" w14:textId="5E0197D3" w:rsidR="00FF07EB" w:rsidRPr="00CD6727" w:rsidRDefault="00FF07EB" w:rsidP="00FF07EB">
            <w:pPr>
              <w:spacing w:after="0"/>
              <w:rPr>
                <w:rFonts w:asciiTheme="majorBidi" w:hAnsiTheme="majorBidi" w:cstheme="majorBidi"/>
                <w:b/>
                <w:bCs/>
                <w:sz w:val="24"/>
                <w:szCs w:val="24"/>
              </w:rPr>
            </w:pPr>
            <w:r w:rsidRPr="00A43B7A">
              <w:rPr>
                <w:rFonts w:cstheme="minorHAnsi"/>
                <w:sz w:val="20"/>
                <w:szCs w:val="20"/>
              </w:rPr>
              <w:t>Cultivate a sense of responsibility in using grammatical structures appropriately, understanding the ethical considerations in academic writing, and respecting the norms of standard language usage</w:t>
            </w:r>
          </w:p>
        </w:tc>
        <w:tc>
          <w:tcPr>
            <w:tcW w:w="2481" w:type="dxa"/>
            <w:shd w:val="clear" w:color="auto" w:fill="auto"/>
          </w:tcPr>
          <w:p w14:paraId="2217A87D" w14:textId="7E2A62A0" w:rsidR="00FF07EB" w:rsidRPr="00CD6727" w:rsidRDefault="00FF07EB" w:rsidP="00FF07EB">
            <w:pPr>
              <w:spacing w:after="0"/>
              <w:rPr>
                <w:rFonts w:asciiTheme="majorBidi" w:hAnsiTheme="majorBidi" w:cstheme="majorBidi"/>
                <w:b/>
                <w:bCs/>
                <w:sz w:val="24"/>
                <w:szCs w:val="24"/>
              </w:rPr>
            </w:pPr>
            <w:r w:rsidRPr="0004691F">
              <w:rPr>
                <w:rFonts w:cstheme="minorHAnsi"/>
                <w:sz w:val="20"/>
                <w:szCs w:val="20"/>
              </w:rPr>
              <w:t>V3</w:t>
            </w:r>
          </w:p>
        </w:tc>
        <w:tc>
          <w:tcPr>
            <w:tcW w:w="2087" w:type="dxa"/>
            <w:shd w:val="clear" w:color="auto" w:fill="auto"/>
            <w:vAlign w:val="center"/>
          </w:tcPr>
          <w:p w14:paraId="00A78CD8" w14:textId="3B168052" w:rsidR="00FF07EB" w:rsidRPr="00CD6727" w:rsidRDefault="00FF07EB" w:rsidP="00FF07EB">
            <w:pPr>
              <w:spacing w:after="0"/>
              <w:rPr>
                <w:rFonts w:asciiTheme="majorBidi" w:hAnsiTheme="majorBidi" w:cstheme="majorBidi"/>
                <w:b/>
                <w:bCs/>
                <w:sz w:val="24"/>
                <w:szCs w:val="24"/>
              </w:rPr>
            </w:pPr>
            <w:r w:rsidRPr="008E67C3">
              <w:rPr>
                <w:rFonts w:cstheme="minorHAnsi"/>
                <w:sz w:val="20"/>
                <w:szCs w:val="20"/>
              </w:rPr>
              <w:t>Provide scenarios that demonstrate the consequences of improper grammar, especially in academic integrity, and encourage reflective thinking.</w:t>
            </w:r>
          </w:p>
        </w:tc>
        <w:tc>
          <w:tcPr>
            <w:tcW w:w="1757" w:type="dxa"/>
            <w:shd w:val="clear" w:color="auto" w:fill="auto"/>
            <w:vAlign w:val="center"/>
          </w:tcPr>
          <w:p w14:paraId="36D2EE3F" w14:textId="6945AEB7" w:rsidR="00FF07EB" w:rsidRPr="00CD6727" w:rsidRDefault="00FF07EB" w:rsidP="00FF07EB">
            <w:pPr>
              <w:spacing w:after="0"/>
              <w:rPr>
                <w:rFonts w:asciiTheme="majorBidi" w:hAnsiTheme="majorBidi" w:cstheme="majorBidi"/>
                <w:b/>
                <w:bCs/>
                <w:sz w:val="24"/>
                <w:szCs w:val="24"/>
              </w:rPr>
            </w:pPr>
            <w:r w:rsidRPr="00687CDC">
              <w:rPr>
                <w:rFonts w:cstheme="minorHAnsi"/>
              </w:rPr>
              <w:t>The course coordinator will decide the specific details of this assessment, including the format, criteria for evaluation, and how the results are measured.</w:t>
            </w:r>
          </w:p>
        </w:tc>
      </w:tr>
    </w:tbl>
    <w:p w14:paraId="59795FD9" w14:textId="205EF455" w:rsidR="00A4737E" w:rsidRPr="00CD6727"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2501294"/>
      <w:r w:rsidRPr="00CD6727">
        <w:rPr>
          <w:rStyle w:val="a"/>
          <w:rFonts w:asciiTheme="majorBidi" w:hAnsiTheme="majorBidi" w:cstheme="majorBidi"/>
          <w:b/>
          <w:bCs/>
          <w:color w:val="4C3D8E"/>
          <w:sz w:val="24"/>
          <w:szCs w:val="24"/>
          <w:lang w:bidi="ar-YE"/>
        </w:rPr>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CD6727"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FF07EB" w:rsidRPr="00CD6727" w14:paraId="26CF14F5" w14:textId="77777777" w:rsidTr="00265CFE">
        <w:trPr>
          <w:tblCellSpacing w:w="7" w:type="dxa"/>
          <w:jc w:val="center"/>
        </w:trPr>
        <w:tc>
          <w:tcPr>
            <w:tcW w:w="572" w:type="dxa"/>
            <w:shd w:val="clear" w:color="auto" w:fill="auto"/>
            <w:vAlign w:val="center"/>
          </w:tcPr>
          <w:p w14:paraId="0CACCAE9" w14:textId="3B3DBF49" w:rsidR="00FF07EB" w:rsidRPr="00CD6727" w:rsidRDefault="00FF07EB" w:rsidP="00FF07EB">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41AD2658" w14:textId="77777777" w:rsidR="00FF07EB" w:rsidRPr="00687CDC" w:rsidRDefault="00FF07EB" w:rsidP="00FF07EB">
            <w:pPr>
              <w:rPr>
                <w:rFonts w:cstheme="minorHAnsi"/>
                <w:b/>
                <w:bCs/>
                <w:sz w:val="21"/>
                <w:szCs w:val="21"/>
              </w:rPr>
            </w:pPr>
            <w:r w:rsidRPr="00687CDC">
              <w:rPr>
                <w:rFonts w:cstheme="minorHAnsi"/>
                <w:b/>
                <w:bCs/>
                <w:sz w:val="21"/>
                <w:szCs w:val="21"/>
              </w:rPr>
              <w:t xml:space="preserve">Chapter 8 CONNECTING IDEAS </w:t>
            </w:r>
          </w:p>
          <w:p w14:paraId="2AA4DCFB" w14:textId="77777777" w:rsidR="00FF07EB" w:rsidRPr="00687CDC" w:rsidRDefault="00FF07EB" w:rsidP="00FF07EB">
            <w:pPr>
              <w:rPr>
                <w:rFonts w:cstheme="minorHAnsi"/>
                <w:sz w:val="21"/>
                <w:szCs w:val="21"/>
              </w:rPr>
            </w:pPr>
            <w:r w:rsidRPr="00687CDC">
              <w:rPr>
                <w:rFonts w:cstheme="minorHAnsi"/>
                <w:sz w:val="21"/>
                <w:szCs w:val="21"/>
              </w:rPr>
              <w:t xml:space="preserve">8-1 Connecting ideas with </w:t>
            </w:r>
            <w:r w:rsidRPr="00687CDC">
              <w:rPr>
                <w:rFonts w:cstheme="minorHAnsi"/>
                <w:b/>
                <w:bCs/>
                <w:sz w:val="21"/>
                <w:szCs w:val="21"/>
              </w:rPr>
              <w:t>“and”</w:t>
            </w:r>
          </w:p>
          <w:p w14:paraId="11BE48F3" w14:textId="77777777" w:rsidR="00FF07EB" w:rsidRPr="00687CDC" w:rsidRDefault="00FF07EB" w:rsidP="00FF07EB">
            <w:pPr>
              <w:rPr>
                <w:rFonts w:cstheme="minorHAnsi"/>
                <w:sz w:val="21"/>
                <w:szCs w:val="21"/>
              </w:rPr>
            </w:pPr>
            <w:r w:rsidRPr="00687CDC">
              <w:rPr>
                <w:rFonts w:cstheme="minorHAnsi"/>
                <w:sz w:val="21"/>
                <w:szCs w:val="21"/>
              </w:rPr>
              <w:t xml:space="preserve">8-2 Connecting ideas with </w:t>
            </w:r>
            <w:r w:rsidRPr="00687CDC">
              <w:rPr>
                <w:rFonts w:cstheme="minorHAnsi"/>
                <w:b/>
                <w:bCs/>
                <w:sz w:val="21"/>
                <w:szCs w:val="21"/>
              </w:rPr>
              <w:t>“but”</w:t>
            </w:r>
            <w:r w:rsidRPr="00687CDC">
              <w:rPr>
                <w:rFonts w:cstheme="minorHAnsi"/>
                <w:sz w:val="21"/>
                <w:szCs w:val="21"/>
              </w:rPr>
              <w:t xml:space="preserve"> and </w:t>
            </w:r>
            <w:r w:rsidRPr="00687CDC">
              <w:rPr>
                <w:rFonts w:cstheme="minorHAnsi"/>
                <w:b/>
                <w:bCs/>
                <w:sz w:val="21"/>
                <w:szCs w:val="21"/>
              </w:rPr>
              <w:t>“or”</w:t>
            </w:r>
            <w:r w:rsidRPr="00687CDC">
              <w:rPr>
                <w:rFonts w:cstheme="minorHAnsi"/>
                <w:sz w:val="21"/>
                <w:szCs w:val="21"/>
              </w:rPr>
              <w:t xml:space="preserve"> </w:t>
            </w:r>
          </w:p>
          <w:p w14:paraId="4C015BDB" w14:textId="77777777" w:rsidR="00FF07EB" w:rsidRPr="00687CDC" w:rsidRDefault="00FF07EB" w:rsidP="00FF07EB">
            <w:pPr>
              <w:rPr>
                <w:rFonts w:cstheme="minorHAnsi"/>
                <w:sz w:val="21"/>
                <w:szCs w:val="21"/>
              </w:rPr>
            </w:pPr>
            <w:r w:rsidRPr="00687CDC">
              <w:rPr>
                <w:rFonts w:cstheme="minorHAnsi"/>
                <w:sz w:val="21"/>
                <w:szCs w:val="21"/>
              </w:rPr>
              <w:t xml:space="preserve">8-3 Connecting ideas with </w:t>
            </w:r>
            <w:r w:rsidRPr="00687CDC">
              <w:rPr>
                <w:rFonts w:cstheme="minorHAnsi"/>
                <w:b/>
                <w:bCs/>
                <w:sz w:val="21"/>
                <w:szCs w:val="21"/>
              </w:rPr>
              <w:t>“so”</w:t>
            </w:r>
            <w:r w:rsidRPr="00687CDC">
              <w:rPr>
                <w:rFonts w:cstheme="minorHAnsi"/>
                <w:sz w:val="21"/>
                <w:szCs w:val="21"/>
              </w:rPr>
              <w:t xml:space="preserve"> </w:t>
            </w:r>
          </w:p>
          <w:p w14:paraId="6B2DC8A2" w14:textId="77777777" w:rsidR="00FF07EB" w:rsidRPr="00687CDC" w:rsidRDefault="00FF07EB" w:rsidP="00FF07EB">
            <w:pPr>
              <w:rPr>
                <w:rFonts w:cstheme="minorHAnsi"/>
                <w:sz w:val="21"/>
                <w:szCs w:val="21"/>
              </w:rPr>
            </w:pPr>
            <w:r w:rsidRPr="00687CDC">
              <w:rPr>
                <w:rFonts w:cstheme="minorHAnsi"/>
                <w:sz w:val="21"/>
                <w:szCs w:val="21"/>
              </w:rPr>
              <w:t xml:space="preserve">8-4 Using auxiliary verbs after </w:t>
            </w:r>
            <w:r w:rsidRPr="00687CDC">
              <w:rPr>
                <w:rFonts w:cstheme="minorHAnsi"/>
                <w:b/>
                <w:bCs/>
                <w:sz w:val="21"/>
                <w:szCs w:val="21"/>
              </w:rPr>
              <w:t>“but”</w:t>
            </w:r>
          </w:p>
          <w:p w14:paraId="5676D427" w14:textId="77777777" w:rsidR="00FF07EB" w:rsidRPr="00687CDC" w:rsidRDefault="00FF07EB" w:rsidP="00FF07EB">
            <w:pPr>
              <w:rPr>
                <w:rFonts w:cstheme="minorHAnsi"/>
                <w:sz w:val="21"/>
                <w:szCs w:val="21"/>
              </w:rPr>
            </w:pPr>
            <w:r w:rsidRPr="00687CDC">
              <w:rPr>
                <w:rFonts w:cstheme="minorHAnsi"/>
                <w:sz w:val="21"/>
                <w:szCs w:val="21"/>
              </w:rPr>
              <w:t xml:space="preserve">8-5 Using </w:t>
            </w:r>
            <w:r w:rsidRPr="00687CDC">
              <w:rPr>
                <w:rFonts w:cstheme="minorHAnsi"/>
                <w:b/>
                <w:bCs/>
                <w:sz w:val="21"/>
                <w:szCs w:val="21"/>
              </w:rPr>
              <w:t>“and”</w:t>
            </w:r>
            <w:r w:rsidRPr="00687CDC">
              <w:rPr>
                <w:rFonts w:cstheme="minorHAnsi"/>
                <w:sz w:val="21"/>
                <w:szCs w:val="21"/>
              </w:rPr>
              <w:t xml:space="preserve"> + </w:t>
            </w:r>
            <w:r w:rsidRPr="00687CDC">
              <w:rPr>
                <w:rFonts w:cstheme="minorHAnsi"/>
                <w:b/>
                <w:bCs/>
                <w:sz w:val="21"/>
                <w:szCs w:val="21"/>
              </w:rPr>
              <w:t>“too”</w:t>
            </w:r>
            <w:r w:rsidRPr="00687CDC">
              <w:rPr>
                <w:rFonts w:cstheme="minorHAnsi"/>
                <w:sz w:val="21"/>
                <w:szCs w:val="21"/>
              </w:rPr>
              <w:t xml:space="preserve">, </w:t>
            </w:r>
            <w:r w:rsidRPr="00687CDC">
              <w:rPr>
                <w:rFonts w:cstheme="minorHAnsi"/>
                <w:b/>
                <w:bCs/>
                <w:sz w:val="21"/>
                <w:szCs w:val="21"/>
              </w:rPr>
              <w:t>“so”</w:t>
            </w:r>
            <w:r w:rsidRPr="00687CDC">
              <w:rPr>
                <w:rFonts w:cstheme="minorHAnsi"/>
                <w:sz w:val="21"/>
                <w:szCs w:val="21"/>
              </w:rPr>
              <w:t xml:space="preserve">, </w:t>
            </w:r>
            <w:r w:rsidRPr="00687CDC">
              <w:rPr>
                <w:rFonts w:cstheme="minorHAnsi"/>
                <w:b/>
                <w:bCs/>
                <w:sz w:val="21"/>
                <w:szCs w:val="21"/>
              </w:rPr>
              <w:t>“either”</w:t>
            </w:r>
            <w:r w:rsidRPr="00687CDC">
              <w:rPr>
                <w:rFonts w:cstheme="minorHAnsi"/>
                <w:sz w:val="21"/>
                <w:szCs w:val="21"/>
              </w:rPr>
              <w:t xml:space="preserve">, </w:t>
            </w:r>
            <w:r w:rsidRPr="00687CDC">
              <w:rPr>
                <w:rFonts w:cstheme="minorHAnsi"/>
                <w:b/>
                <w:bCs/>
                <w:sz w:val="21"/>
                <w:szCs w:val="21"/>
              </w:rPr>
              <w:t>“neither”</w:t>
            </w:r>
            <w:r w:rsidRPr="00687CDC">
              <w:rPr>
                <w:rFonts w:cstheme="minorHAnsi"/>
                <w:sz w:val="21"/>
                <w:szCs w:val="21"/>
              </w:rPr>
              <w:t xml:space="preserve"> </w:t>
            </w:r>
          </w:p>
          <w:p w14:paraId="27B5CC30" w14:textId="77777777" w:rsidR="00FF07EB" w:rsidRPr="00687CDC" w:rsidRDefault="00FF07EB" w:rsidP="00FF07EB">
            <w:pPr>
              <w:rPr>
                <w:rFonts w:cstheme="minorHAnsi"/>
                <w:sz w:val="21"/>
                <w:szCs w:val="21"/>
              </w:rPr>
            </w:pPr>
            <w:r w:rsidRPr="00687CDC">
              <w:rPr>
                <w:rFonts w:cstheme="minorHAnsi"/>
                <w:sz w:val="21"/>
                <w:szCs w:val="21"/>
              </w:rPr>
              <w:t xml:space="preserve">8-6 Connecting ideas with </w:t>
            </w:r>
            <w:r w:rsidRPr="00687CDC">
              <w:rPr>
                <w:rFonts w:cstheme="minorHAnsi"/>
                <w:b/>
                <w:bCs/>
                <w:sz w:val="21"/>
                <w:szCs w:val="21"/>
              </w:rPr>
              <w:t>“because”</w:t>
            </w:r>
          </w:p>
          <w:p w14:paraId="5BF1116D" w14:textId="0467161F" w:rsidR="00FF07EB" w:rsidRPr="00CD6727" w:rsidRDefault="00FF07EB" w:rsidP="00FF07EB">
            <w:pPr>
              <w:spacing w:after="0"/>
              <w:rPr>
                <w:rFonts w:asciiTheme="majorBidi" w:hAnsiTheme="majorBidi" w:cstheme="majorBidi"/>
                <w:b/>
                <w:bCs/>
                <w:sz w:val="24"/>
                <w:szCs w:val="24"/>
              </w:rPr>
            </w:pPr>
            <w:r w:rsidRPr="00687CDC">
              <w:rPr>
                <w:rFonts w:cstheme="minorHAnsi"/>
                <w:sz w:val="21"/>
                <w:szCs w:val="21"/>
              </w:rPr>
              <w:t xml:space="preserve">8-7 Connecting ideas with </w:t>
            </w:r>
            <w:r w:rsidRPr="00687CDC">
              <w:rPr>
                <w:rFonts w:cstheme="minorHAnsi"/>
                <w:b/>
                <w:bCs/>
                <w:sz w:val="21"/>
                <w:szCs w:val="21"/>
              </w:rPr>
              <w:t>“even though”</w:t>
            </w:r>
            <w:proofErr w:type="gramStart"/>
            <w:r w:rsidRPr="00687CDC">
              <w:rPr>
                <w:rFonts w:cstheme="minorHAnsi"/>
                <w:b/>
                <w:bCs/>
                <w:sz w:val="21"/>
                <w:szCs w:val="21"/>
              </w:rPr>
              <w:t>/”although</w:t>
            </w:r>
            <w:proofErr w:type="gramEnd"/>
            <w:r w:rsidRPr="00687CDC">
              <w:rPr>
                <w:rFonts w:cstheme="minorHAnsi"/>
                <w:b/>
                <w:bCs/>
                <w:sz w:val="21"/>
                <w:szCs w:val="21"/>
              </w:rPr>
              <w:t>”</w:t>
            </w:r>
            <w:r w:rsidRPr="00687CDC">
              <w:rPr>
                <w:rFonts w:cstheme="minorHAnsi"/>
                <w:sz w:val="21"/>
                <w:szCs w:val="21"/>
              </w:rPr>
              <w:t xml:space="preserve"> </w:t>
            </w:r>
          </w:p>
        </w:tc>
        <w:tc>
          <w:tcPr>
            <w:tcW w:w="1789" w:type="dxa"/>
            <w:shd w:val="clear" w:color="auto" w:fill="auto"/>
            <w:vAlign w:val="center"/>
          </w:tcPr>
          <w:p w14:paraId="4A36790F" w14:textId="01C85E16" w:rsidR="00FF07EB" w:rsidRPr="00CD6727" w:rsidRDefault="00FF07EB" w:rsidP="00FF07EB">
            <w:pPr>
              <w:spacing w:after="0"/>
              <w:rPr>
                <w:rFonts w:asciiTheme="majorBidi" w:hAnsiTheme="majorBidi" w:cstheme="majorBidi"/>
                <w:b/>
                <w:bCs/>
                <w:sz w:val="24"/>
                <w:szCs w:val="24"/>
              </w:rPr>
            </w:pPr>
            <w:r>
              <w:rPr>
                <w:rFonts w:cstheme="minorHAnsi"/>
              </w:rPr>
              <w:t>6</w:t>
            </w:r>
          </w:p>
        </w:tc>
      </w:tr>
      <w:tr w:rsidR="00FF07EB" w:rsidRPr="00CD6727" w14:paraId="4A4F5EB2" w14:textId="77777777" w:rsidTr="00265CFE">
        <w:trPr>
          <w:tblCellSpacing w:w="7" w:type="dxa"/>
          <w:jc w:val="center"/>
        </w:trPr>
        <w:tc>
          <w:tcPr>
            <w:tcW w:w="572" w:type="dxa"/>
            <w:shd w:val="clear" w:color="auto" w:fill="auto"/>
            <w:vAlign w:val="center"/>
          </w:tcPr>
          <w:p w14:paraId="7163D30B" w14:textId="4AE01F1F" w:rsidR="00FF07EB" w:rsidRPr="00CD6727" w:rsidRDefault="00FF07EB" w:rsidP="00FF07EB">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7ECE15A8" w14:textId="77777777" w:rsidR="00FF07EB" w:rsidRPr="00687CDC" w:rsidRDefault="00FF07EB" w:rsidP="00FF07EB">
            <w:pPr>
              <w:rPr>
                <w:rFonts w:cstheme="minorHAnsi"/>
                <w:b/>
                <w:bCs/>
                <w:sz w:val="21"/>
                <w:szCs w:val="21"/>
              </w:rPr>
            </w:pPr>
            <w:r w:rsidRPr="00687CDC">
              <w:rPr>
                <w:rFonts w:cstheme="minorHAnsi"/>
                <w:b/>
                <w:bCs/>
                <w:sz w:val="21"/>
                <w:szCs w:val="21"/>
              </w:rPr>
              <w:t xml:space="preserve">Chapter 9 COMPARISONS </w:t>
            </w:r>
          </w:p>
          <w:p w14:paraId="4321B98E" w14:textId="77777777" w:rsidR="00FF07EB" w:rsidRPr="00687CDC" w:rsidRDefault="00FF07EB" w:rsidP="00FF07EB">
            <w:pPr>
              <w:rPr>
                <w:rFonts w:cstheme="minorHAnsi"/>
                <w:sz w:val="21"/>
                <w:szCs w:val="21"/>
              </w:rPr>
            </w:pPr>
            <w:r w:rsidRPr="00687CDC">
              <w:rPr>
                <w:rFonts w:cstheme="minorHAnsi"/>
                <w:sz w:val="21"/>
                <w:szCs w:val="21"/>
              </w:rPr>
              <w:t xml:space="preserve">9-1 Making comparisons with </w:t>
            </w:r>
            <w:r w:rsidRPr="00687CDC">
              <w:rPr>
                <w:rFonts w:cstheme="minorHAnsi"/>
                <w:b/>
                <w:bCs/>
                <w:sz w:val="21"/>
                <w:szCs w:val="21"/>
              </w:rPr>
              <w:t>“as ... as”</w:t>
            </w:r>
            <w:r w:rsidRPr="00687CDC">
              <w:rPr>
                <w:rFonts w:cstheme="minorHAnsi"/>
                <w:sz w:val="21"/>
                <w:szCs w:val="21"/>
              </w:rPr>
              <w:t xml:space="preserve"> </w:t>
            </w:r>
          </w:p>
          <w:p w14:paraId="7FD86029" w14:textId="77777777" w:rsidR="00FF07EB" w:rsidRPr="00687CDC" w:rsidRDefault="00FF07EB" w:rsidP="00FF07EB">
            <w:pPr>
              <w:rPr>
                <w:rFonts w:cstheme="minorHAnsi"/>
                <w:sz w:val="21"/>
                <w:szCs w:val="21"/>
              </w:rPr>
            </w:pPr>
            <w:r w:rsidRPr="00687CDC">
              <w:rPr>
                <w:rFonts w:cstheme="minorHAnsi"/>
                <w:sz w:val="21"/>
                <w:szCs w:val="21"/>
              </w:rPr>
              <w:t xml:space="preserve">9-2 Comparative and superlative </w:t>
            </w:r>
          </w:p>
          <w:p w14:paraId="2AEE1475" w14:textId="77777777" w:rsidR="00FF07EB" w:rsidRPr="00687CDC" w:rsidRDefault="00FF07EB" w:rsidP="00FF07EB">
            <w:pPr>
              <w:rPr>
                <w:rFonts w:cstheme="minorHAnsi"/>
                <w:sz w:val="21"/>
                <w:szCs w:val="21"/>
              </w:rPr>
            </w:pPr>
            <w:r w:rsidRPr="00687CDC">
              <w:rPr>
                <w:rFonts w:cstheme="minorHAnsi"/>
                <w:sz w:val="21"/>
                <w:szCs w:val="21"/>
              </w:rPr>
              <w:t>9-3 Comparative and superlative forms of adjectives and adverbs</w:t>
            </w:r>
          </w:p>
          <w:p w14:paraId="0A93A73F" w14:textId="77777777" w:rsidR="00FF07EB" w:rsidRPr="00687CDC" w:rsidRDefault="00FF07EB" w:rsidP="00FF07EB">
            <w:pPr>
              <w:rPr>
                <w:rFonts w:cstheme="minorHAnsi"/>
                <w:sz w:val="21"/>
                <w:szCs w:val="21"/>
              </w:rPr>
            </w:pPr>
            <w:r w:rsidRPr="00687CDC">
              <w:rPr>
                <w:rFonts w:cstheme="minorHAnsi"/>
                <w:sz w:val="21"/>
                <w:szCs w:val="21"/>
              </w:rPr>
              <w:t>9-4 Completing a comparative</w:t>
            </w:r>
          </w:p>
          <w:p w14:paraId="5D83CE16" w14:textId="77777777" w:rsidR="00FF07EB" w:rsidRPr="00687CDC" w:rsidRDefault="00FF07EB" w:rsidP="00FF07EB">
            <w:pPr>
              <w:rPr>
                <w:rFonts w:cstheme="minorHAnsi"/>
                <w:sz w:val="21"/>
                <w:szCs w:val="21"/>
              </w:rPr>
            </w:pPr>
            <w:r w:rsidRPr="00687CDC">
              <w:rPr>
                <w:rFonts w:cstheme="minorHAnsi"/>
                <w:sz w:val="21"/>
                <w:szCs w:val="21"/>
              </w:rPr>
              <w:t>9-5 Modifying comparatives</w:t>
            </w:r>
          </w:p>
          <w:p w14:paraId="248616A8" w14:textId="77777777" w:rsidR="00FF07EB" w:rsidRPr="00687CDC" w:rsidRDefault="00FF07EB" w:rsidP="00FF07EB">
            <w:pPr>
              <w:rPr>
                <w:rFonts w:cstheme="minorHAnsi"/>
                <w:sz w:val="21"/>
                <w:szCs w:val="21"/>
              </w:rPr>
            </w:pPr>
            <w:r w:rsidRPr="00687CDC">
              <w:rPr>
                <w:rFonts w:cstheme="minorHAnsi"/>
                <w:sz w:val="21"/>
                <w:szCs w:val="21"/>
              </w:rPr>
              <w:t xml:space="preserve">9-6 Comparisons with </w:t>
            </w:r>
            <w:r w:rsidRPr="00687CDC">
              <w:rPr>
                <w:rFonts w:cstheme="minorHAnsi"/>
                <w:b/>
                <w:bCs/>
                <w:sz w:val="21"/>
                <w:szCs w:val="21"/>
              </w:rPr>
              <w:t>“less ... than”</w:t>
            </w:r>
            <w:r w:rsidRPr="00687CDC">
              <w:rPr>
                <w:rFonts w:cstheme="minorHAnsi"/>
                <w:sz w:val="21"/>
                <w:szCs w:val="21"/>
              </w:rPr>
              <w:t xml:space="preserve"> and </w:t>
            </w:r>
            <w:r w:rsidRPr="00687CDC">
              <w:rPr>
                <w:rFonts w:cstheme="minorHAnsi"/>
                <w:b/>
                <w:bCs/>
                <w:sz w:val="21"/>
                <w:szCs w:val="21"/>
              </w:rPr>
              <w:t>“not as ... as”</w:t>
            </w:r>
          </w:p>
          <w:p w14:paraId="471FFDC1" w14:textId="77777777" w:rsidR="00FF07EB" w:rsidRPr="00687CDC" w:rsidRDefault="00FF07EB" w:rsidP="00FF07EB">
            <w:pPr>
              <w:rPr>
                <w:rFonts w:cstheme="minorHAnsi"/>
                <w:sz w:val="21"/>
                <w:szCs w:val="21"/>
              </w:rPr>
            </w:pPr>
            <w:r w:rsidRPr="00687CDC">
              <w:rPr>
                <w:rFonts w:cstheme="minorHAnsi"/>
                <w:sz w:val="21"/>
                <w:szCs w:val="21"/>
              </w:rPr>
              <w:t xml:space="preserve">9-7 Using </w:t>
            </w:r>
            <w:r w:rsidRPr="00687CDC">
              <w:rPr>
                <w:rFonts w:cstheme="minorHAnsi"/>
                <w:b/>
                <w:bCs/>
                <w:sz w:val="21"/>
                <w:szCs w:val="21"/>
              </w:rPr>
              <w:t>“more”</w:t>
            </w:r>
            <w:r w:rsidRPr="00687CDC">
              <w:rPr>
                <w:rFonts w:cstheme="minorHAnsi"/>
                <w:sz w:val="21"/>
                <w:szCs w:val="21"/>
              </w:rPr>
              <w:t xml:space="preserve"> with nouns</w:t>
            </w:r>
          </w:p>
          <w:p w14:paraId="31569CF9" w14:textId="77777777" w:rsidR="00FF07EB" w:rsidRPr="00687CDC" w:rsidRDefault="00FF07EB" w:rsidP="00FF07EB">
            <w:pPr>
              <w:rPr>
                <w:rFonts w:cstheme="minorHAnsi"/>
                <w:sz w:val="21"/>
                <w:szCs w:val="21"/>
              </w:rPr>
            </w:pPr>
            <w:r w:rsidRPr="00687CDC">
              <w:rPr>
                <w:rFonts w:cstheme="minorHAnsi"/>
                <w:sz w:val="21"/>
                <w:szCs w:val="21"/>
              </w:rPr>
              <w:t>9-8 Repeating a comparative</w:t>
            </w:r>
          </w:p>
          <w:p w14:paraId="62D0B759" w14:textId="77777777" w:rsidR="00FF07EB" w:rsidRPr="00687CDC" w:rsidRDefault="00FF07EB" w:rsidP="00FF07EB">
            <w:pPr>
              <w:rPr>
                <w:rFonts w:cstheme="minorHAnsi"/>
                <w:sz w:val="21"/>
                <w:szCs w:val="21"/>
              </w:rPr>
            </w:pPr>
            <w:r w:rsidRPr="00687CDC">
              <w:rPr>
                <w:rFonts w:cstheme="minorHAnsi"/>
                <w:sz w:val="21"/>
                <w:szCs w:val="21"/>
              </w:rPr>
              <w:t>9-9 Using double comparatives</w:t>
            </w:r>
          </w:p>
          <w:p w14:paraId="7C16C8B1" w14:textId="77777777" w:rsidR="00FF07EB" w:rsidRPr="00687CDC" w:rsidRDefault="00FF07EB" w:rsidP="00FF07EB">
            <w:pPr>
              <w:rPr>
                <w:rFonts w:cstheme="minorHAnsi"/>
                <w:sz w:val="21"/>
                <w:szCs w:val="21"/>
              </w:rPr>
            </w:pPr>
            <w:r w:rsidRPr="00687CDC">
              <w:rPr>
                <w:rFonts w:cstheme="minorHAnsi"/>
                <w:sz w:val="21"/>
                <w:szCs w:val="21"/>
              </w:rPr>
              <w:lastRenderedPageBreak/>
              <w:t>9-10 Using superlatives</w:t>
            </w:r>
          </w:p>
          <w:p w14:paraId="1DA4373F" w14:textId="111E15B4" w:rsidR="00FF07EB" w:rsidRPr="00CD6727" w:rsidRDefault="00FF07EB" w:rsidP="00FF07EB">
            <w:pPr>
              <w:spacing w:after="0"/>
              <w:rPr>
                <w:rFonts w:asciiTheme="majorBidi" w:hAnsiTheme="majorBidi" w:cstheme="majorBidi"/>
                <w:b/>
                <w:bCs/>
                <w:sz w:val="24"/>
                <w:szCs w:val="24"/>
              </w:rPr>
            </w:pPr>
            <w:r w:rsidRPr="00687CDC">
              <w:rPr>
                <w:rFonts w:cstheme="minorHAnsi"/>
                <w:sz w:val="21"/>
                <w:szCs w:val="21"/>
              </w:rPr>
              <w:t xml:space="preserve">9-11 Using </w:t>
            </w:r>
            <w:r w:rsidRPr="00687CDC">
              <w:rPr>
                <w:rFonts w:cstheme="minorHAnsi"/>
                <w:b/>
                <w:bCs/>
                <w:sz w:val="21"/>
                <w:szCs w:val="21"/>
              </w:rPr>
              <w:t>“the same”</w:t>
            </w:r>
            <w:r w:rsidRPr="00687CDC">
              <w:rPr>
                <w:rFonts w:cstheme="minorHAnsi"/>
                <w:sz w:val="21"/>
                <w:szCs w:val="21"/>
              </w:rPr>
              <w:t xml:space="preserve">, </w:t>
            </w:r>
            <w:r w:rsidRPr="00687CDC">
              <w:rPr>
                <w:rFonts w:cstheme="minorHAnsi"/>
                <w:b/>
                <w:bCs/>
                <w:sz w:val="21"/>
                <w:szCs w:val="21"/>
              </w:rPr>
              <w:t>“similar”</w:t>
            </w:r>
            <w:r w:rsidRPr="00687CDC">
              <w:rPr>
                <w:rFonts w:cstheme="minorHAnsi"/>
                <w:sz w:val="21"/>
                <w:szCs w:val="21"/>
              </w:rPr>
              <w:t xml:space="preserve">, </w:t>
            </w:r>
            <w:r w:rsidRPr="00687CDC">
              <w:rPr>
                <w:rFonts w:cstheme="minorHAnsi"/>
                <w:b/>
                <w:bCs/>
                <w:sz w:val="21"/>
                <w:szCs w:val="21"/>
              </w:rPr>
              <w:t>“different”</w:t>
            </w:r>
            <w:r w:rsidRPr="00687CDC">
              <w:rPr>
                <w:rFonts w:cstheme="minorHAnsi"/>
                <w:sz w:val="21"/>
                <w:szCs w:val="21"/>
              </w:rPr>
              <w:t xml:space="preserve">, </w:t>
            </w:r>
            <w:r w:rsidRPr="00687CDC">
              <w:rPr>
                <w:rFonts w:cstheme="minorHAnsi"/>
                <w:b/>
                <w:bCs/>
                <w:sz w:val="21"/>
                <w:szCs w:val="21"/>
              </w:rPr>
              <w:t>“like”</w:t>
            </w:r>
            <w:r w:rsidRPr="00687CDC">
              <w:rPr>
                <w:rFonts w:cstheme="minorHAnsi"/>
                <w:sz w:val="21"/>
                <w:szCs w:val="21"/>
              </w:rPr>
              <w:t xml:space="preserve">, </w:t>
            </w:r>
            <w:r w:rsidRPr="00687CDC">
              <w:rPr>
                <w:rFonts w:cstheme="minorHAnsi"/>
                <w:b/>
                <w:bCs/>
                <w:sz w:val="21"/>
                <w:szCs w:val="21"/>
              </w:rPr>
              <w:t>“alike”</w:t>
            </w:r>
          </w:p>
        </w:tc>
        <w:tc>
          <w:tcPr>
            <w:tcW w:w="1789" w:type="dxa"/>
            <w:shd w:val="clear" w:color="auto" w:fill="auto"/>
            <w:vAlign w:val="center"/>
          </w:tcPr>
          <w:p w14:paraId="3FE8353E" w14:textId="4A336757" w:rsidR="00FF07EB" w:rsidRPr="00CD6727" w:rsidRDefault="00FF07EB" w:rsidP="00FF07EB">
            <w:pPr>
              <w:spacing w:after="0"/>
              <w:rPr>
                <w:rFonts w:asciiTheme="majorBidi" w:hAnsiTheme="majorBidi" w:cstheme="majorBidi"/>
                <w:b/>
                <w:bCs/>
                <w:sz w:val="24"/>
                <w:szCs w:val="24"/>
              </w:rPr>
            </w:pPr>
            <w:r>
              <w:rPr>
                <w:rFonts w:cstheme="minorHAnsi"/>
              </w:rPr>
              <w:lastRenderedPageBreak/>
              <w:t>6</w:t>
            </w:r>
          </w:p>
        </w:tc>
      </w:tr>
      <w:tr w:rsidR="00FF07EB" w:rsidRPr="00CD6727" w14:paraId="01239ACA" w14:textId="77777777" w:rsidTr="00265CFE">
        <w:trPr>
          <w:tblCellSpacing w:w="7" w:type="dxa"/>
          <w:jc w:val="center"/>
        </w:trPr>
        <w:tc>
          <w:tcPr>
            <w:tcW w:w="572" w:type="dxa"/>
            <w:shd w:val="clear" w:color="auto" w:fill="auto"/>
            <w:vAlign w:val="center"/>
          </w:tcPr>
          <w:p w14:paraId="61F09DF7" w14:textId="5CC03901" w:rsidR="00FF07EB" w:rsidRPr="00CD6727" w:rsidRDefault="00FF07EB" w:rsidP="00FF07EB">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auto"/>
            <w:vAlign w:val="center"/>
          </w:tcPr>
          <w:p w14:paraId="5557B5E0" w14:textId="77777777" w:rsidR="00FF07EB" w:rsidRPr="00687CDC" w:rsidRDefault="00FF07EB" w:rsidP="00FF07EB">
            <w:pPr>
              <w:rPr>
                <w:rFonts w:cstheme="minorHAnsi"/>
                <w:b/>
                <w:bCs/>
                <w:sz w:val="21"/>
                <w:szCs w:val="21"/>
              </w:rPr>
            </w:pPr>
            <w:r w:rsidRPr="00687CDC">
              <w:rPr>
                <w:rFonts w:cstheme="minorHAnsi"/>
                <w:b/>
                <w:bCs/>
                <w:sz w:val="21"/>
                <w:szCs w:val="21"/>
              </w:rPr>
              <w:t xml:space="preserve">Chapter 10 THE PASSIVE </w:t>
            </w:r>
          </w:p>
          <w:p w14:paraId="20E93C67" w14:textId="77777777" w:rsidR="00FF07EB" w:rsidRPr="00687CDC" w:rsidRDefault="00FF07EB" w:rsidP="00FF07EB">
            <w:pPr>
              <w:rPr>
                <w:rFonts w:cstheme="minorHAnsi"/>
                <w:sz w:val="21"/>
                <w:szCs w:val="21"/>
              </w:rPr>
            </w:pPr>
            <w:r w:rsidRPr="00687CDC">
              <w:rPr>
                <w:rFonts w:cstheme="minorHAnsi"/>
                <w:sz w:val="21"/>
                <w:szCs w:val="21"/>
              </w:rPr>
              <w:t xml:space="preserve">10-1 Active sentences and passive sentences </w:t>
            </w:r>
          </w:p>
          <w:p w14:paraId="2EBEEFB8" w14:textId="77777777" w:rsidR="00FF07EB" w:rsidRPr="00687CDC" w:rsidRDefault="00FF07EB" w:rsidP="00FF07EB">
            <w:pPr>
              <w:rPr>
                <w:rFonts w:cstheme="minorHAnsi"/>
                <w:sz w:val="21"/>
                <w:szCs w:val="21"/>
              </w:rPr>
            </w:pPr>
            <w:r w:rsidRPr="00687CDC">
              <w:rPr>
                <w:rFonts w:cstheme="minorHAnsi"/>
                <w:sz w:val="21"/>
                <w:szCs w:val="21"/>
              </w:rPr>
              <w:t>10-2 Form of the passive</w:t>
            </w:r>
          </w:p>
          <w:p w14:paraId="6DFF3770" w14:textId="77777777" w:rsidR="00FF07EB" w:rsidRPr="00687CDC" w:rsidRDefault="00FF07EB" w:rsidP="00FF07EB">
            <w:pPr>
              <w:rPr>
                <w:rFonts w:cstheme="minorHAnsi"/>
                <w:sz w:val="21"/>
                <w:szCs w:val="21"/>
              </w:rPr>
            </w:pPr>
            <w:r w:rsidRPr="00687CDC">
              <w:rPr>
                <w:rFonts w:cstheme="minorHAnsi"/>
                <w:sz w:val="21"/>
                <w:szCs w:val="21"/>
              </w:rPr>
              <w:t>10-3 Transitive and intransitive verbs</w:t>
            </w:r>
          </w:p>
          <w:p w14:paraId="72FEBC78" w14:textId="77777777" w:rsidR="00FF07EB" w:rsidRPr="00687CDC" w:rsidRDefault="00FF07EB" w:rsidP="00FF07EB">
            <w:pPr>
              <w:rPr>
                <w:rFonts w:cstheme="minorHAnsi"/>
                <w:sz w:val="21"/>
                <w:szCs w:val="21"/>
              </w:rPr>
            </w:pPr>
            <w:r w:rsidRPr="00687CDC">
              <w:rPr>
                <w:rFonts w:cstheme="minorHAnsi"/>
                <w:sz w:val="21"/>
                <w:szCs w:val="21"/>
              </w:rPr>
              <w:t xml:space="preserve">10-4 Using the </w:t>
            </w:r>
            <w:r w:rsidRPr="00687CDC">
              <w:rPr>
                <w:rFonts w:cstheme="minorHAnsi"/>
                <w:b/>
                <w:bCs/>
                <w:sz w:val="21"/>
                <w:szCs w:val="21"/>
              </w:rPr>
              <w:t>“by-</w:t>
            </w:r>
            <w:r w:rsidRPr="00687CDC">
              <w:rPr>
                <w:rFonts w:cstheme="minorHAnsi"/>
                <w:sz w:val="21"/>
                <w:szCs w:val="21"/>
              </w:rPr>
              <w:t>phrase”</w:t>
            </w:r>
          </w:p>
          <w:p w14:paraId="3191404E" w14:textId="77777777" w:rsidR="00FF07EB" w:rsidRPr="00687CDC" w:rsidRDefault="00FF07EB" w:rsidP="00FF07EB">
            <w:pPr>
              <w:rPr>
                <w:rFonts w:cstheme="minorHAnsi"/>
                <w:sz w:val="21"/>
                <w:szCs w:val="21"/>
              </w:rPr>
            </w:pPr>
            <w:r w:rsidRPr="00687CDC">
              <w:rPr>
                <w:rFonts w:cstheme="minorHAnsi"/>
                <w:sz w:val="21"/>
                <w:szCs w:val="21"/>
              </w:rPr>
              <w:t>10-5 Passive modal auxiliaries</w:t>
            </w:r>
          </w:p>
          <w:p w14:paraId="2C5CBBCA" w14:textId="77777777" w:rsidR="00FF07EB" w:rsidRPr="00687CDC" w:rsidRDefault="00FF07EB" w:rsidP="00FF07EB">
            <w:pPr>
              <w:rPr>
                <w:rFonts w:cstheme="minorHAnsi"/>
                <w:sz w:val="21"/>
                <w:szCs w:val="21"/>
              </w:rPr>
            </w:pPr>
            <w:r w:rsidRPr="00687CDC">
              <w:rPr>
                <w:rFonts w:cstheme="minorHAnsi"/>
                <w:sz w:val="21"/>
                <w:szCs w:val="21"/>
              </w:rPr>
              <w:t>10-6 Using past participles as adjectives (non-progressive passive)</w:t>
            </w:r>
          </w:p>
          <w:p w14:paraId="7C9D0AD9" w14:textId="77777777" w:rsidR="00FF07EB" w:rsidRPr="00687CDC" w:rsidRDefault="00FF07EB" w:rsidP="00FF07EB">
            <w:pPr>
              <w:rPr>
                <w:rFonts w:cstheme="minorHAnsi"/>
                <w:sz w:val="21"/>
                <w:szCs w:val="21"/>
              </w:rPr>
            </w:pPr>
            <w:r w:rsidRPr="00687CDC">
              <w:rPr>
                <w:rFonts w:cstheme="minorHAnsi"/>
                <w:sz w:val="21"/>
                <w:szCs w:val="21"/>
              </w:rPr>
              <w:t xml:space="preserve">10-7 Participial adjectives: </w:t>
            </w:r>
            <w:r w:rsidRPr="00687CDC">
              <w:rPr>
                <w:rFonts w:cstheme="minorHAnsi"/>
                <w:b/>
                <w:bCs/>
                <w:sz w:val="21"/>
                <w:szCs w:val="21"/>
              </w:rPr>
              <w:t>“-ed”</w:t>
            </w:r>
            <w:r w:rsidRPr="00687CDC">
              <w:rPr>
                <w:rFonts w:cstheme="minorHAnsi"/>
                <w:sz w:val="21"/>
                <w:szCs w:val="21"/>
              </w:rPr>
              <w:t xml:space="preserve"> vs. </w:t>
            </w:r>
            <w:r w:rsidRPr="00687CDC">
              <w:rPr>
                <w:rFonts w:cstheme="minorHAnsi"/>
                <w:b/>
                <w:bCs/>
                <w:sz w:val="21"/>
                <w:szCs w:val="21"/>
              </w:rPr>
              <w:t>“-ing”</w:t>
            </w:r>
          </w:p>
          <w:p w14:paraId="2FB61833" w14:textId="77777777" w:rsidR="00FF07EB" w:rsidRPr="00687CDC" w:rsidRDefault="00FF07EB" w:rsidP="00FF07EB">
            <w:pPr>
              <w:rPr>
                <w:rFonts w:cstheme="minorHAnsi"/>
                <w:sz w:val="21"/>
                <w:szCs w:val="21"/>
              </w:rPr>
            </w:pPr>
            <w:r w:rsidRPr="00687CDC">
              <w:rPr>
                <w:rFonts w:cstheme="minorHAnsi"/>
                <w:sz w:val="21"/>
                <w:szCs w:val="21"/>
              </w:rPr>
              <w:t xml:space="preserve">10-8 </w:t>
            </w:r>
            <w:r w:rsidRPr="00687CDC">
              <w:rPr>
                <w:rFonts w:cstheme="minorHAnsi"/>
                <w:b/>
                <w:bCs/>
                <w:sz w:val="21"/>
                <w:szCs w:val="21"/>
              </w:rPr>
              <w:t>“Get”</w:t>
            </w:r>
            <w:r w:rsidRPr="00687CDC">
              <w:rPr>
                <w:rFonts w:cstheme="minorHAnsi"/>
                <w:sz w:val="21"/>
                <w:szCs w:val="21"/>
              </w:rPr>
              <w:t xml:space="preserve"> + adjective; </w:t>
            </w:r>
            <w:r w:rsidRPr="00687CDC">
              <w:rPr>
                <w:rFonts w:cstheme="minorHAnsi"/>
                <w:b/>
                <w:bCs/>
                <w:sz w:val="21"/>
                <w:szCs w:val="21"/>
              </w:rPr>
              <w:t>“get”</w:t>
            </w:r>
            <w:r w:rsidRPr="00687CDC">
              <w:rPr>
                <w:rFonts w:cstheme="minorHAnsi"/>
                <w:sz w:val="21"/>
                <w:szCs w:val="21"/>
              </w:rPr>
              <w:t xml:space="preserve"> + past participle</w:t>
            </w:r>
          </w:p>
          <w:p w14:paraId="77CB2F9F" w14:textId="77777777" w:rsidR="00FF07EB" w:rsidRPr="00687CDC" w:rsidRDefault="00FF07EB" w:rsidP="00FF07EB">
            <w:pPr>
              <w:rPr>
                <w:rFonts w:cstheme="minorHAnsi"/>
                <w:sz w:val="21"/>
                <w:szCs w:val="21"/>
              </w:rPr>
            </w:pPr>
            <w:r w:rsidRPr="00687CDC">
              <w:rPr>
                <w:rFonts w:cstheme="minorHAnsi"/>
                <w:sz w:val="21"/>
                <w:szCs w:val="21"/>
              </w:rPr>
              <w:t xml:space="preserve">10-9 Using </w:t>
            </w:r>
            <w:r w:rsidRPr="00687CDC">
              <w:rPr>
                <w:rFonts w:cstheme="minorHAnsi"/>
                <w:b/>
                <w:bCs/>
                <w:sz w:val="21"/>
                <w:szCs w:val="21"/>
              </w:rPr>
              <w:t>“be used/accustomed to”</w:t>
            </w:r>
            <w:r w:rsidRPr="00687CDC">
              <w:rPr>
                <w:rFonts w:cstheme="minorHAnsi"/>
                <w:sz w:val="21"/>
                <w:szCs w:val="21"/>
              </w:rPr>
              <w:t xml:space="preserve"> and </w:t>
            </w:r>
            <w:r w:rsidRPr="00687CDC">
              <w:rPr>
                <w:rFonts w:cstheme="minorHAnsi"/>
                <w:b/>
                <w:bCs/>
                <w:sz w:val="21"/>
                <w:szCs w:val="21"/>
              </w:rPr>
              <w:t>“get used/accustomed to”</w:t>
            </w:r>
          </w:p>
          <w:p w14:paraId="48EED176" w14:textId="77777777" w:rsidR="00FF07EB" w:rsidRPr="00687CDC" w:rsidRDefault="00FF07EB" w:rsidP="00FF07EB">
            <w:pPr>
              <w:rPr>
                <w:rFonts w:cstheme="minorHAnsi"/>
                <w:sz w:val="21"/>
                <w:szCs w:val="21"/>
              </w:rPr>
            </w:pPr>
            <w:r w:rsidRPr="00687CDC">
              <w:rPr>
                <w:rFonts w:cstheme="minorHAnsi"/>
                <w:sz w:val="21"/>
                <w:szCs w:val="21"/>
              </w:rPr>
              <w:t xml:space="preserve">10-10 </w:t>
            </w:r>
            <w:r w:rsidRPr="00687CDC">
              <w:rPr>
                <w:rFonts w:cstheme="minorHAnsi"/>
                <w:b/>
                <w:bCs/>
                <w:sz w:val="21"/>
                <w:szCs w:val="21"/>
              </w:rPr>
              <w:t>“Used to”</w:t>
            </w:r>
            <w:r w:rsidRPr="00687CDC">
              <w:rPr>
                <w:rFonts w:cstheme="minorHAnsi"/>
                <w:sz w:val="21"/>
                <w:szCs w:val="21"/>
              </w:rPr>
              <w:t xml:space="preserve"> vs. </w:t>
            </w:r>
            <w:r w:rsidRPr="00687CDC">
              <w:rPr>
                <w:rFonts w:cstheme="minorHAnsi"/>
                <w:b/>
                <w:bCs/>
                <w:sz w:val="21"/>
                <w:szCs w:val="21"/>
              </w:rPr>
              <w:t>“be used to”</w:t>
            </w:r>
          </w:p>
          <w:p w14:paraId="66E8FB9F" w14:textId="0CE66886" w:rsidR="00FF07EB" w:rsidRPr="00CD6727" w:rsidRDefault="00FF07EB" w:rsidP="00FF07EB">
            <w:pPr>
              <w:spacing w:after="0"/>
              <w:rPr>
                <w:rFonts w:asciiTheme="majorBidi" w:hAnsiTheme="majorBidi" w:cstheme="majorBidi"/>
                <w:b/>
                <w:bCs/>
                <w:sz w:val="24"/>
                <w:szCs w:val="24"/>
              </w:rPr>
            </w:pPr>
            <w:r w:rsidRPr="00687CDC">
              <w:rPr>
                <w:rFonts w:cstheme="minorHAnsi"/>
                <w:sz w:val="21"/>
                <w:szCs w:val="21"/>
              </w:rPr>
              <w:t xml:space="preserve">10-11 Using </w:t>
            </w:r>
            <w:r w:rsidRPr="00687CDC">
              <w:rPr>
                <w:rFonts w:cstheme="minorHAnsi"/>
                <w:b/>
                <w:bCs/>
                <w:sz w:val="21"/>
                <w:szCs w:val="21"/>
              </w:rPr>
              <w:t>“be supposed to”</w:t>
            </w:r>
          </w:p>
        </w:tc>
        <w:tc>
          <w:tcPr>
            <w:tcW w:w="1789" w:type="dxa"/>
            <w:shd w:val="clear" w:color="auto" w:fill="auto"/>
            <w:vAlign w:val="center"/>
          </w:tcPr>
          <w:p w14:paraId="1309FC60" w14:textId="7E44892F" w:rsidR="00FF07EB" w:rsidRPr="00CD6727" w:rsidRDefault="00FF07EB" w:rsidP="00FF07EB">
            <w:pPr>
              <w:spacing w:after="0"/>
              <w:rPr>
                <w:rFonts w:asciiTheme="majorBidi" w:hAnsiTheme="majorBidi" w:cstheme="majorBidi"/>
                <w:b/>
                <w:bCs/>
                <w:sz w:val="24"/>
                <w:szCs w:val="24"/>
              </w:rPr>
            </w:pPr>
            <w:r>
              <w:rPr>
                <w:rFonts w:cstheme="minorHAnsi"/>
              </w:rPr>
              <w:t>6</w:t>
            </w:r>
          </w:p>
        </w:tc>
      </w:tr>
      <w:tr w:rsidR="00FF07EB" w:rsidRPr="00CD6727" w14:paraId="04E2E91F" w14:textId="77777777" w:rsidTr="00265CFE">
        <w:trPr>
          <w:tblCellSpacing w:w="7" w:type="dxa"/>
          <w:jc w:val="center"/>
        </w:trPr>
        <w:tc>
          <w:tcPr>
            <w:tcW w:w="572" w:type="dxa"/>
            <w:shd w:val="clear" w:color="auto" w:fill="auto"/>
            <w:vAlign w:val="center"/>
          </w:tcPr>
          <w:p w14:paraId="3E5AF4F3" w14:textId="5E5ACC86" w:rsidR="00FF07EB" w:rsidRDefault="00FF07EB" w:rsidP="00FF07EB">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auto"/>
            <w:vAlign w:val="center"/>
          </w:tcPr>
          <w:p w14:paraId="5C650965" w14:textId="77777777" w:rsidR="00FF07EB" w:rsidRPr="00687CDC" w:rsidRDefault="00FF07EB" w:rsidP="00FF07EB">
            <w:pPr>
              <w:rPr>
                <w:rFonts w:cstheme="minorHAnsi"/>
                <w:b/>
                <w:bCs/>
                <w:sz w:val="21"/>
                <w:szCs w:val="21"/>
              </w:rPr>
            </w:pPr>
            <w:r w:rsidRPr="00687CDC">
              <w:rPr>
                <w:rFonts w:cstheme="minorHAnsi"/>
                <w:b/>
                <w:bCs/>
                <w:sz w:val="21"/>
                <w:szCs w:val="21"/>
              </w:rPr>
              <w:t xml:space="preserve">Chapter 11 COUNT /NONCOUNT NOUNS AND ARTICLES </w:t>
            </w:r>
          </w:p>
          <w:p w14:paraId="2B2643EE" w14:textId="77777777" w:rsidR="00FF07EB" w:rsidRPr="00687CDC" w:rsidRDefault="00FF07EB" w:rsidP="00FF07EB">
            <w:pPr>
              <w:rPr>
                <w:rFonts w:cstheme="minorHAnsi"/>
                <w:sz w:val="21"/>
                <w:szCs w:val="21"/>
              </w:rPr>
            </w:pPr>
            <w:r w:rsidRPr="00687CDC">
              <w:rPr>
                <w:rFonts w:cstheme="minorHAnsi"/>
                <w:sz w:val="21"/>
                <w:szCs w:val="21"/>
              </w:rPr>
              <w:t xml:space="preserve">11-1 </w:t>
            </w:r>
            <w:r w:rsidRPr="00687CDC">
              <w:rPr>
                <w:rFonts w:cstheme="minorHAnsi"/>
                <w:b/>
                <w:bCs/>
                <w:sz w:val="21"/>
                <w:szCs w:val="21"/>
              </w:rPr>
              <w:t>“A”</w:t>
            </w:r>
            <w:r w:rsidRPr="00687CDC">
              <w:rPr>
                <w:rFonts w:cstheme="minorHAnsi"/>
                <w:sz w:val="21"/>
                <w:szCs w:val="21"/>
              </w:rPr>
              <w:t xml:space="preserve"> vs. </w:t>
            </w:r>
            <w:r w:rsidRPr="00687CDC">
              <w:rPr>
                <w:rFonts w:cstheme="minorHAnsi"/>
                <w:b/>
                <w:bCs/>
                <w:sz w:val="21"/>
                <w:szCs w:val="21"/>
              </w:rPr>
              <w:t>“an”</w:t>
            </w:r>
            <w:r w:rsidRPr="00687CDC">
              <w:rPr>
                <w:rFonts w:cstheme="minorHAnsi"/>
                <w:sz w:val="21"/>
                <w:szCs w:val="21"/>
              </w:rPr>
              <w:t xml:space="preserve"> </w:t>
            </w:r>
          </w:p>
          <w:p w14:paraId="7608CBF0" w14:textId="77777777" w:rsidR="00FF07EB" w:rsidRPr="00687CDC" w:rsidRDefault="00FF07EB" w:rsidP="00FF07EB">
            <w:pPr>
              <w:rPr>
                <w:rFonts w:cstheme="minorHAnsi"/>
                <w:sz w:val="21"/>
                <w:szCs w:val="21"/>
              </w:rPr>
            </w:pPr>
            <w:r w:rsidRPr="00687CDC">
              <w:rPr>
                <w:rFonts w:cstheme="minorHAnsi"/>
                <w:sz w:val="21"/>
                <w:szCs w:val="21"/>
              </w:rPr>
              <w:t xml:space="preserve">11-2 Count and noncount nouns </w:t>
            </w:r>
          </w:p>
          <w:p w14:paraId="4A84A528" w14:textId="77777777" w:rsidR="00FF07EB" w:rsidRPr="00687CDC" w:rsidRDefault="00FF07EB" w:rsidP="00FF07EB">
            <w:pPr>
              <w:rPr>
                <w:rFonts w:cstheme="minorHAnsi"/>
                <w:sz w:val="21"/>
                <w:szCs w:val="21"/>
              </w:rPr>
            </w:pPr>
            <w:r w:rsidRPr="00687CDC">
              <w:rPr>
                <w:rFonts w:cstheme="minorHAnsi"/>
                <w:sz w:val="21"/>
                <w:szCs w:val="21"/>
              </w:rPr>
              <w:t xml:space="preserve">11-3 Noncount nouns </w:t>
            </w:r>
          </w:p>
          <w:p w14:paraId="5DC0C9D1" w14:textId="77777777" w:rsidR="00FF07EB" w:rsidRPr="00687CDC" w:rsidRDefault="00FF07EB" w:rsidP="00FF07EB">
            <w:pPr>
              <w:rPr>
                <w:rFonts w:cstheme="minorHAnsi"/>
                <w:sz w:val="21"/>
                <w:szCs w:val="21"/>
              </w:rPr>
            </w:pPr>
            <w:r w:rsidRPr="00687CDC">
              <w:rPr>
                <w:rFonts w:cstheme="minorHAnsi"/>
                <w:sz w:val="21"/>
                <w:szCs w:val="21"/>
              </w:rPr>
              <w:t xml:space="preserve">11-4 More noncount nouns </w:t>
            </w:r>
          </w:p>
          <w:p w14:paraId="480B5268" w14:textId="77777777" w:rsidR="00FF07EB" w:rsidRPr="00687CDC" w:rsidRDefault="00FF07EB" w:rsidP="00FF07EB">
            <w:pPr>
              <w:rPr>
                <w:rFonts w:cstheme="minorHAnsi"/>
                <w:sz w:val="21"/>
                <w:szCs w:val="21"/>
              </w:rPr>
            </w:pPr>
            <w:r w:rsidRPr="00687CDC">
              <w:rPr>
                <w:rFonts w:cstheme="minorHAnsi"/>
                <w:sz w:val="21"/>
                <w:szCs w:val="21"/>
              </w:rPr>
              <w:t xml:space="preserve">11-5 Using </w:t>
            </w:r>
            <w:r w:rsidRPr="00687CDC">
              <w:rPr>
                <w:rFonts w:cstheme="minorHAnsi"/>
                <w:b/>
                <w:bCs/>
                <w:sz w:val="21"/>
                <w:szCs w:val="21"/>
              </w:rPr>
              <w:t>“several”</w:t>
            </w:r>
            <w:r w:rsidRPr="00687CDC">
              <w:rPr>
                <w:rFonts w:cstheme="minorHAnsi"/>
                <w:sz w:val="21"/>
                <w:szCs w:val="21"/>
              </w:rPr>
              <w:t xml:space="preserve">, </w:t>
            </w:r>
            <w:r w:rsidRPr="00687CDC">
              <w:rPr>
                <w:rFonts w:cstheme="minorHAnsi"/>
                <w:b/>
                <w:bCs/>
                <w:sz w:val="21"/>
                <w:szCs w:val="21"/>
              </w:rPr>
              <w:t>“a lot of”</w:t>
            </w:r>
            <w:r w:rsidRPr="00687CDC">
              <w:rPr>
                <w:rFonts w:cstheme="minorHAnsi"/>
                <w:sz w:val="21"/>
                <w:szCs w:val="21"/>
              </w:rPr>
              <w:t xml:space="preserve">, </w:t>
            </w:r>
            <w:r w:rsidRPr="00687CDC">
              <w:rPr>
                <w:rFonts w:cstheme="minorHAnsi"/>
                <w:b/>
                <w:bCs/>
                <w:sz w:val="21"/>
                <w:szCs w:val="21"/>
              </w:rPr>
              <w:t>“many/much”</w:t>
            </w:r>
            <w:r w:rsidRPr="00687CDC">
              <w:rPr>
                <w:rFonts w:cstheme="minorHAnsi"/>
                <w:sz w:val="21"/>
                <w:szCs w:val="21"/>
              </w:rPr>
              <w:t xml:space="preserve">, and </w:t>
            </w:r>
            <w:r w:rsidRPr="00687CDC">
              <w:rPr>
                <w:rFonts w:cstheme="minorHAnsi"/>
                <w:b/>
                <w:bCs/>
                <w:sz w:val="21"/>
                <w:szCs w:val="21"/>
              </w:rPr>
              <w:t>“a few/a little”</w:t>
            </w:r>
            <w:r w:rsidRPr="00687CDC">
              <w:rPr>
                <w:rFonts w:cstheme="minorHAnsi"/>
                <w:sz w:val="21"/>
                <w:szCs w:val="21"/>
              </w:rPr>
              <w:t xml:space="preserve"> </w:t>
            </w:r>
          </w:p>
          <w:p w14:paraId="756546CE" w14:textId="77777777" w:rsidR="00FF07EB" w:rsidRPr="00687CDC" w:rsidRDefault="00FF07EB" w:rsidP="00FF07EB">
            <w:pPr>
              <w:rPr>
                <w:rFonts w:cstheme="minorHAnsi"/>
                <w:sz w:val="21"/>
                <w:szCs w:val="21"/>
              </w:rPr>
            </w:pPr>
            <w:r w:rsidRPr="00687CDC">
              <w:rPr>
                <w:rFonts w:cstheme="minorHAnsi"/>
                <w:sz w:val="21"/>
                <w:szCs w:val="21"/>
              </w:rPr>
              <w:t xml:space="preserve">11-6 Nouns that can be count or noncount </w:t>
            </w:r>
          </w:p>
          <w:p w14:paraId="495A43AC" w14:textId="77777777" w:rsidR="00FF07EB" w:rsidRPr="00687CDC" w:rsidRDefault="00FF07EB" w:rsidP="00FF07EB">
            <w:pPr>
              <w:rPr>
                <w:rFonts w:cstheme="minorHAnsi"/>
                <w:sz w:val="21"/>
                <w:szCs w:val="21"/>
              </w:rPr>
            </w:pPr>
            <w:r w:rsidRPr="00687CDC">
              <w:rPr>
                <w:rFonts w:cstheme="minorHAnsi"/>
                <w:sz w:val="21"/>
                <w:szCs w:val="21"/>
              </w:rPr>
              <w:t xml:space="preserve">11-7 Using units of measure with noncount nouns </w:t>
            </w:r>
          </w:p>
          <w:p w14:paraId="26E2FA9F" w14:textId="77777777" w:rsidR="00FF07EB" w:rsidRPr="00687CDC" w:rsidRDefault="00FF07EB" w:rsidP="00FF07EB">
            <w:pPr>
              <w:rPr>
                <w:rFonts w:cstheme="minorHAnsi"/>
                <w:sz w:val="21"/>
                <w:szCs w:val="21"/>
              </w:rPr>
            </w:pPr>
            <w:r w:rsidRPr="00687CDC">
              <w:rPr>
                <w:rFonts w:cstheme="minorHAnsi"/>
                <w:sz w:val="21"/>
                <w:szCs w:val="21"/>
              </w:rPr>
              <w:t xml:space="preserve">11-8 Guidelines for article usage </w:t>
            </w:r>
          </w:p>
          <w:p w14:paraId="6CB57722" w14:textId="77777777" w:rsidR="00FF07EB" w:rsidRPr="00687CDC" w:rsidRDefault="00FF07EB" w:rsidP="00FF07EB">
            <w:pPr>
              <w:rPr>
                <w:rFonts w:cstheme="minorHAnsi"/>
                <w:sz w:val="21"/>
                <w:szCs w:val="21"/>
              </w:rPr>
            </w:pPr>
            <w:r w:rsidRPr="00687CDC">
              <w:rPr>
                <w:rFonts w:cstheme="minorHAnsi"/>
                <w:sz w:val="21"/>
                <w:szCs w:val="21"/>
              </w:rPr>
              <w:t xml:space="preserve">11-9 Using </w:t>
            </w:r>
            <w:r w:rsidRPr="00687CDC">
              <w:rPr>
                <w:rFonts w:cstheme="minorHAnsi"/>
                <w:b/>
                <w:bCs/>
                <w:sz w:val="21"/>
                <w:szCs w:val="21"/>
              </w:rPr>
              <w:t>“the”</w:t>
            </w:r>
            <w:r w:rsidRPr="00687CDC">
              <w:rPr>
                <w:rFonts w:cstheme="minorHAnsi"/>
                <w:sz w:val="21"/>
                <w:szCs w:val="21"/>
              </w:rPr>
              <w:t xml:space="preserve"> or </w:t>
            </w:r>
            <w:r w:rsidRPr="00687CDC">
              <w:rPr>
                <w:rFonts w:cstheme="minorHAnsi"/>
                <w:b/>
                <w:bCs/>
                <w:sz w:val="21"/>
                <w:szCs w:val="21"/>
              </w:rPr>
              <w:t>“Ø”</w:t>
            </w:r>
            <w:r w:rsidRPr="00687CDC">
              <w:rPr>
                <w:rFonts w:cstheme="minorHAnsi"/>
                <w:sz w:val="21"/>
                <w:szCs w:val="21"/>
              </w:rPr>
              <w:t xml:space="preserve"> with names </w:t>
            </w:r>
          </w:p>
          <w:p w14:paraId="4273E904" w14:textId="08A8373C" w:rsidR="00FF07EB" w:rsidRPr="00CD6727" w:rsidRDefault="00FF07EB" w:rsidP="00FF07EB">
            <w:pPr>
              <w:spacing w:after="0"/>
              <w:rPr>
                <w:rFonts w:asciiTheme="majorBidi" w:hAnsiTheme="majorBidi" w:cstheme="majorBidi"/>
                <w:b/>
                <w:bCs/>
                <w:sz w:val="24"/>
                <w:szCs w:val="24"/>
              </w:rPr>
            </w:pPr>
            <w:r w:rsidRPr="00687CDC">
              <w:rPr>
                <w:rFonts w:cstheme="minorHAnsi"/>
                <w:sz w:val="21"/>
                <w:szCs w:val="21"/>
              </w:rPr>
              <w:t>11-10 Capitalization</w:t>
            </w:r>
          </w:p>
        </w:tc>
        <w:tc>
          <w:tcPr>
            <w:tcW w:w="1789" w:type="dxa"/>
            <w:shd w:val="clear" w:color="auto" w:fill="auto"/>
            <w:vAlign w:val="center"/>
          </w:tcPr>
          <w:p w14:paraId="73BF1704" w14:textId="385BB138" w:rsidR="00FF07EB" w:rsidRPr="00CD6727" w:rsidRDefault="00FF07EB" w:rsidP="00FF07EB">
            <w:pPr>
              <w:spacing w:after="0"/>
              <w:rPr>
                <w:rFonts w:asciiTheme="majorBidi" w:hAnsiTheme="majorBidi" w:cstheme="majorBidi"/>
                <w:b/>
                <w:bCs/>
                <w:sz w:val="24"/>
                <w:szCs w:val="24"/>
              </w:rPr>
            </w:pPr>
            <w:r>
              <w:rPr>
                <w:rFonts w:cstheme="minorHAnsi"/>
              </w:rPr>
              <w:t>6</w:t>
            </w:r>
          </w:p>
        </w:tc>
      </w:tr>
      <w:tr w:rsidR="00FF07EB" w:rsidRPr="00CD6727" w14:paraId="59B4D12F" w14:textId="77777777" w:rsidTr="00265CFE">
        <w:trPr>
          <w:tblCellSpacing w:w="7" w:type="dxa"/>
          <w:jc w:val="center"/>
        </w:trPr>
        <w:tc>
          <w:tcPr>
            <w:tcW w:w="572" w:type="dxa"/>
            <w:shd w:val="clear" w:color="auto" w:fill="auto"/>
            <w:vAlign w:val="center"/>
          </w:tcPr>
          <w:p w14:paraId="1D98653C" w14:textId="185FCA9F" w:rsidR="00FF07EB" w:rsidRDefault="00FF07EB" w:rsidP="00FF07EB">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auto"/>
            <w:vAlign w:val="center"/>
          </w:tcPr>
          <w:p w14:paraId="2DECF65A" w14:textId="77777777" w:rsidR="00FF07EB" w:rsidRPr="00687CDC" w:rsidRDefault="00FF07EB" w:rsidP="00FF07EB">
            <w:pPr>
              <w:rPr>
                <w:rFonts w:cstheme="minorHAnsi"/>
                <w:b/>
                <w:bCs/>
                <w:sz w:val="21"/>
                <w:szCs w:val="21"/>
              </w:rPr>
            </w:pPr>
            <w:r w:rsidRPr="00687CDC">
              <w:rPr>
                <w:rFonts w:cstheme="minorHAnsi"/>
                <w:b/>
                <w:bCs/>
                <w:sz w:val="21"/>
                <w:szCs w:val="21"/>
              </w:rPr>
              <w:t xml:space="preserve">Chapter 12 ADJECTIVE CLAUSES </w:t>
            </w:r>
          </w:p>
          <w:p w14:paraId="76B3A432" w14:textId="77777777" w:rsidR="00FF07EB" w:rsidRPr="00687CDC" w:rsidRDefault="00FF07EB" w:rsidP="00FF07EB">
            <w:pPr>
              <w:rPr>
                <w:rFonts w:cstheme="minorHAnsi"/>
                <w:sz w:val="21"/>
                <w:szCs w:val="21"/>
              </w:rPr>
            </w:pPr>
            <w:r w:rsidRPr="00687CDC">
              <w:rPr>
                <w:rFonts w:cstheme="minorHAnsi"/>
                <w:sz w:val="21"/>
                <w:szCs w:val="21"/>
              </w:rPr>
              <w:t>12-1 Adjective clauses: introduction</w:t>
            </w:r>
          </w:p>
          <w:p w14:paraId="64AF19A2" w14:textId="77777777" w:rsidR="00FF07EB" w:rsidRPr="00687CDC" w:rsidRDefault="00FF07EB" w:rsidP="00FF07EB">
            <w:pPr>
              <w:rPr>
                <w:rFonts w:cstheme="minorHAnsi"/>
                <w:sz w:val="21"/>
                <w:szCs w:val="21"/>
              </w:rPr>
            </w:pPr>
            <w:r w:rsidRPr="00687CDC">
              <w:rPr>
                <w:rFonts w:cstheme="minorHAnsi"/>
                <w:sz w:val="21"/>
                <w:szCs w:val="21"/>
              </w:rPr>
              <w:t xml:space="preserve">12-2 Using </w:t>
            </w:r>
            <w:r w:rsidRPr="00687CDC">
              <w:rPr>
                <w:rFonts w:cstheme="minorHAnsi"/>
                <w:b/>
                <w:bCs/>
                <w:sz w:val="21"/>
                <w:szCs w:val="21"/>
              </w:rPr>
              <w:t>“who”</w:t>
            </w:r>
            <w:r w:rsidRPr="00687CDC">
              <w:rPr>
                <w:rFonts w:cstheme="minorHAnsi"/>
                <w:sz w:val="21"/>
                <w:szCs w:val="21"/>
              </w:rPr>
              <w:t xml:space="preserve"> and </w:t>
            </w:r>
            <w:r w:rsidRPr="00687CDC">
              <w:rPr>
                <w:rFonts w:cstheme="minorHAnsi"/>
                <w:b/>
                <w:bCs/>
                <w:sz w:val="21"/>
                <w:szCs w:val="21"/>
              </w:rPr>
              <w:t>“that”</w:t>
            </w:r>
            <w:r w:rsidRPr="00687CDC">
              <w:rPr>
                <w:rFonts w:cstheme="minorHAnsi"/>
                <w:sz w:val="21"/>
                <w:szCs w:val="21"/>
              </w:rPr>
              <w:t xml:space="preserve"> in adjective clauses to describe people</w:t>
            </w:r>
          </w:p>
          <w:p w14:paraId="2C774547" w14:textId="77777777" w:rsidR="00FF07EB" w:rsidRPr="00687CDC" w:rsidRDefault="00FF07EB" w:rsidP="00FF07EB">
            <w:pPr>
              <w:rPr>
                <w:rFonts w:cstheme="minorHAnsi"/>
                <w:sz w:val="21"/>
                <w:szCs w:val="21"/>
              </w:rPr>
            </w:pPr>
            <w:r w:rsidRPr="00687CDC">
              <w:rPr>
                <w:rFonts w:cstheme="minorHAnsi"/>
                <w:sz w:val="21"/>
                <w:szCs w:val="21"/>
              </w:rPr>
              <w:t xml:space="preserve">12-3 Using object pronouns in adjective clauses to describe people </w:t>
            </w:r>
          </w:p>
          <w:p w14:paraId="76A97E12" w14:textId="77777777" w:rsidR="00FF07EB" w:rsidRPr="00687CDC" w:rsidRDefault="00FF07EB" w:rsidP="00FF07EB">
            <w:pPr>
              <w:rPr>
                <w:rFonts w:cstheme="minorHAnsi"/>
                <w:sz w:val="21"/>
                <w:szCs w:val="21"/>
              </w:rPr>
            </w:pPr>
            <w:r w:rsidRPr="00687CDC">
              <w:rPr>
                <w:rFonts w:cstheme="minorHAnsi"/>
                <w:sz w:val="21"/>
                <w:szCs w:val="21"/>
              </w:rPr>
              <w:t>12-4 Using pronouns in adjective clauses to describe things</w:t>
            </w:r>
          </w:p>
          <w:p w14:paraId="5F566B1A" w14:textId="77777777" w:rsidR="00FF07EB" w:rsidRPr="00687CDC" w:rsidRDefault="00FF07EB" w:rsidP="00FF07EB">
            <w:pPr>
              <w:rPr>
                <w:rFonts w:cstheme="minorHAnsi"/>
                <w:sz w:val="21"/>
                <w:szCs w:val="21"/>
              </w:rPr>
            </w:pPr>
            <w:r w:rsidRPr="00687CDC">
              <w:rPr>
                <w:rFonts w:cstheme="minorHAnsi"/>
                <w:sz w:val="21"/>
                <w:szCs w:val="21"/>
              </w:rPr>
              <w:t xml:space="preserve">12-5 Singular and plural verbs in adjective clauses </w:t>
            </w:r>
          </w:p>
          <w:p w14:paraId="1157BA50" w14:textId="77777777" w:rsidR="00FF07EB" w:rsidRPr="00687CDC" w:rsidRDefault="00FF07EB" w:rsidP="00FF07EB">
            <w:pPr>
              <w:rPr>
                <w:rFonts w:cstheme="minorHAnsi"/>
                <w:sz w:val="21"/>
                <w:szCs w:val="21"/>
              </w:rPr>
            </w:pPr>
            <w:r w:rsidRPr="00687CDC">
              <w:rPr>
                <w:rFonts w:cstheme="minorHAnsi"/>
                <w:sz w:val="21"/>
                <w:szCs w:val="21"/>
              </w:rPr>
              <w:lastRenderedPageBreak/>
              <w:t>12-6 Using prepositions in adjective clauses</w:t>
            </w:r>
          </w:p>
          <w:p w14:paraId="7A706C4F" w14:textId="6D9337D2" w:rsidR="00FF07EB" w:rsidRPr="00CD6727" w:rsidRDefault="00FF07EB" w:rsidP="00FF07EB">
            <w:pPr>
              <w:spacing w:after="0"/>
              <w:rPr>
                <w:rFonts w:asciiTheme="majorBidi" w:hAnsiTheme="majorBidi" w:cstheme="majorBidi"/>
                <w:b/>
                <w:bCs/>
                <w:sz w:val="24"/>
                <w:szCs w:val="24"/>
              </w:rPr>
            </w:pPr>
            <w:r w:rsidRPr="00687CDC">
              <w:rPr>
                <w:rFonts w:cstheme="minorHAnsi"/>
                <w:sz w:val="21"/>
                <w:szCs w:val="21"/>
              </w:rPr>
              <w:t xml:space="preserve">12-7 Using </w:t>
            </w:r>
            <w:r w:rsidRPr="00687CDC">
              <w:rPr>
                <w:rFonts w:cstheme="minorHAnsi"/>
                <w:b/>
                <w:bCs/>
                <w:sz w:val="21"/>
                <w:szCs w:val="21"/>
              </w:rPr>
              <w:t>“</w:t>
            </w:r>
            <w:proofErr w:type="gramStart"/>
            <w:r w:rsidRPr="00687CDC">
              <w:rPr>
                <w:rFonts w:cstheme="minorHAnsi"/>
                <w:b/>
                <w:bCs/>
                <w:sz w:val="21"/>
                <w:szCs w:val="21"/>
              </w:rPr>
              <w:t>whose</w:t>
            </w:r>
            <w:proofErr w:type="gramEnd"/>
            <w:r w:rsidRPr="00687CDC">
              <w:rPr>
                <w:rFonts w:cstheme="minorHAnsi"/>
                <w:b/>
                <w:bCs/>
                <w:sz w:val="21"/>
                <w:szCs w:val="21"/>
              </w:rPr>
              <w:t>”</w:t>
            </w:r>
            <w:r w:rsidRPr="00687CDC">
              <w:rPr>
                <w:rFonts w:cstheme="minorHAnsi"/>
                <w:sz w:val="21"/>
                <w:szCs w:val="21"/>
              </w:rPr>
              <w:t xml:space="preserve"> in adjective clauses </w:t>
            </w:r>
          </w:p>
        </w:tc>
        <w:tc>
          <w:tcPr>
            <w:tcW w:w="1789" w:type="dxa"/>
            <w:shd w:val="clear" w:color="auto" w:fill="auto"/>
            <w:vAlign w:val="center"/>
          </w:tcPr>
          <w:p w14:paraId="45F817C6" w14:textId="43D16C4C" w:rsidR="00FF07EB" w:rsidRPr="00CD6727" w:rsidRDefault="00FF07EB" w:rsidP="00FF07EB">
            <w:pPr>
              <w:spacing w:after="0"/>
              <w:rPr>
                <w:rFonts w:asciiTheme="majorBidi" w:hAnsiTheme="majorBidi" w:cstheme="majorBidi"/>
                <w:b/>
                <w:bCs/>
                <w:sz w:val="24"/>
                <w:szCs w:val="24"/>
              </w:rPr>
            </w:pPr>
            <w:r>
              <w:rPr>
                <w:rFonts w:cstheme="minorHAnsi"/>
              </w:rPr>
              <w:lastRenderedPageBreak/>
              <w:t>6</w:t>
            </w:r>
          </w:p>
        </w:tc>
      </w:tr>
      <w:tr w:rsidR="00FF07EB" w:rsidRPr="00CD6727" w14:paraId="79E6E88F" w14:textId="77777777" w:rsidTr="00265CFE">
        <w:trPr>
          <w:tblCellSpacing w:w="7" w:type="dxa"/>
          <w:jc w:val="center"/>
        </w:trPr>
        <w:tc>
          <w:tcPr>
            <w:tcW w:w="572" w:type="dxa"/>
            <w:shd w:val="clear" w:color="auto" w:fill="auto"/>
            <w:vAlign w:val="center"/>
          </w:tcPr>
          <w:p w14:paraId="33E015C8" w14:textId="7E296B2B" w:rsidR="00FF07EB" w:rsidRDefault="00FF07EB" w:rsidP="00FF07EB">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6.</w:t>
            </w:r>
          </w:p>
        </w:tc>
        <w:tc>
          <w:tcPr>
            <w:tcW w:w="7215" w:type="dxa"/>
            <w:shd w:val="clear" w:color="auto" w:fill="auto"/>
            <w:vAlign w:val="center"/>
          </w:tcPr>
          <w:p w14:paraId="1601437D" w14:textId="77777777" w:rsidR="00FF07EB" w:rsidRPr="00687CDC" w:rsidRDefault="00FF07EB" w:rsidP="00FF07EB">
            <w:pPr>
              <w:rPr>
                <w:rFonts w:cstheme="minorHAnsi"/>
                <w:b/>
                <w:bCs/>
                <w:sz w:val="21"/>
                <w:szCs w:val="21"/>
              </w:rPr>
            </w:pPr>
            <w:r w:rsidRPr="00687CDC">
              <w:rPr>
                <w:rFonts w:cstheme="minorHAnsi"/>
                <w:b/>
                <w:bCs/>
                <w:sz w:val="21"/>
                <w:szCs w:val="21"/>
              </w:rPr>
              <w:t>Chapter 13 GERUNDS AND INFINITIVES</w:t>
            </w:r>
          </w:p>
          <w:p w14:paraId="4986D76B" w14:textId="77777777" w:rsidR="00FF07EB" w:rsidRPr="00687CDC" w:rsidRDefault="00FF07EB" w:rsidP="00FF07EB">
            <w:pPr>
              <w:rPr>
                <w:rFonts w:cstheme="minorHAnsi"/>
                <w:sz w:val="21"/>
                <w:szCs w:val="21"/>
              </w:rPr>
            </w:pPr>
            <w:r w:rsidRPr="00687CDC">
              <w:rPr>
                <w:rFonts w:cstheme="minorHAnsi"/>
                <w:sz w:val="21"/>
                <w:szCs w:val="21"/>
              </w:rPr>
              <w:t>13-1 Verb + gerund</w:t>
            </w:r>
          </w:p>
          <w:p w14:paraId="550308E0" w14:textId="77777777" w:rsidR="00FF07EB" w:rsidRPr="00687CDC" w:rsidRDefault="00FF07EB" w:rsidP="00FF07EB">
            <w:pPr>
              <w:rPr>
                <w:rFonts w:cstheme="minorHAnsi"/>
                <w:sz w:val="21"/>
                <w:szCs w:val="21"/>
              </w:rPr>
            </w:pPr>
            <w:r w:rsidRPr="00687CDC">
              <w:rPr>
                <w:rFonts w:cstheme="minorHAnsi"/>
                <w:sz w:val="21"/>
                <w:szCs w:val="21"/>
              </w:rPr>
              <w:t xml:space="preserve">13-2 </w:t>
            </w:r>
            <w:r w:rsidRPr="00687CDC">
              <w:rPr>
                <w:rFonts w:cstheme="minorHAnsi"/>
                <w:b/>
                <w:bCs/>
                <w:sz w:val="21"/>
                <w:szCs w:val="21"/>
              </w:rPr>
              <w:t>“Go”</w:t>
            </w:r>
            <w:r w:rsidRPr="00687CDC">
              <w:rPr>
                <w:rFonts w:cstheme="minorHAnsi"/>
                <w:sz w:val="21"/>
                <w:szCs w:val="21"/>
              </w:rPr>
              <w:t xml:space="preserve"> + </w:t>
            </w:r>
            <w:r w:rsidRPr="00687CDC">
              <w:rPr>
                <w:rFonts w:cstheme="minorHAnsi"/>
                <w:b/>
                <w:bCs/>
                <w:sz w:val="21"/>
                <w:szCs w:val="21"/>
              </w:rPr>
              <w:t>“-ing”</w:t>
            </w:r>
          </w:p>
          <w:p w14:paraId="70784D84" w14:textId="77777777" w:rsidR="00FF07EB" w:rsidRPr="00687CDC" w:rsidRDefault="00FF07EB" w:rsidP="00FF07EB">
            <w:pPr>
              <w:rPr>
                <w:rFonts w:cstheme="minorHAnsi"/>
                <w:sz w:val="21"/>
                <w:szCs w:val="21"/>
              </w:rPr>
            </w:pPr>
            <w:r w:rsidRPr="00687CDC">
              <w:rPr>
                <w:rFonts w:cstheme="minorHAnsi"/>
                <w:sz w:val="21"/>
                <w:szCs w:val="21"/>
              </w:rPr>
              <w:t>13-3 Verb + infinitive</w:t>
            </w:r>
          </w:p>
          <w:p w14:paraId="5242C07B" w14:textId="77777777" w:rsidR="00FF07EB" w:rsidRPr="00687CDC" w:rsidRDefault="00FF07EB" w:rsidP="00FF07EB">
            <w:pPr>
              <w:rPr>
                <w:rFonts w:cstheme="minorHAnsi"/>
                <w:sz w:val="21"/>
                <w:szCs w:val="21"/>
              </w:rPr>
            </w:pPr>
            <w:r w:rsidRPr="00687CDC">
              <w:rPr>
                <w:rFonts w:cstheme="minorHAnsi"/>
                <w:sz w:val="21"/>
                <w:szCs w:val="21"/>
              </w:rPr>
              <w:t>13-4 Verb + gerund or infinitive</w:t>
            </w:r>
          </w:p>
          <w:p w14:paraId="65DF0E84" w14:textId="77777777" w:rsidR="00FF07EB" w:rsidRPr="00687CDC" w:rsidRDefault="00FF07EB" w:rsidP="00FF07EB">
            <w:pPr>
              <w:rPr>
                <w:rFonts w:cstheme="minorHAnsi"/>
                <w:sz w:val="21"/>
                <w:szCs w:val="21"/>
              </w:rPr>
            </w:pPr>
            <w:r w:rsidRPr="00687CDC">
              <w:rPr>
                <w:rFonts w:cstheme="minorHAnsi"/>
                <w:sz w:val="21"/>
                <w:szCs w:val="21"/>
              </w:rPr>
              <w:t>13-5 Preposition + gerund</w:t>
            </w:r>
          </w:p>
          <w:p w14:paraId="393CC402" w14:textId="77777777" w:rsidR="00FF07EB" w:rsidRPr="00687CDC" w:rsidRDefault="00FF07EB" w:rsidP="00FF07EB">
            <w:pPr>
              <w:rPr>
                <w:rFonts w:cstheme="minorHAnsi"/>
                <w:sz w:val="21"/>
                <w:szCs w:val="21"/>
              </w:rPr>
            </w:pPr>
            <w:r w:rsidRPr="00687CDC">
              <w:rPr>
                <w:rFonts w:cstheme="minorHAnsi"/>
                <w:sz w:val="21"/>
                <w:szCs w:val="21"/>
              </w:rPr>
              <w:t xml:space="preserve">13-6 Using </w:t>
            </w:r>
            <w:r w:rsidRPr="00687CDC">
              <w:rPr>
                <w:rFonts w:cstheme="minorHAnsi"/>
                <w:b/>
                <w:bCs/>
                <w:sz w:val="21"/>
                <w:szCs w:val="21"/>
              </w:rPr>
              <w:t>“by”</w:t>
            </w:r>
            <w:r w:rsidRPr="00687CDC">
              <w:rPr>
                <w:rFonts w:cstheme="minorHAnsi"/>
                <w:sz w:val="21"/>
                <w:szCs w:val="21"/>
              </w:rPr>
              <w:t xml:space="preserve"> and </w:t>
            </w:r>
            <w:r w:rsidRPr="00687CDC">
              <w:rPr>
                <w:rFonts w:cstheme="minorHAnsi"/>
                <w:b/>
                <w:bCs/>
                <w:sz w:val="21"/>
                <w:szCs w:val="21"/>
              </w:rPr>
              <w:t>“with”</w:t>
            </w:r>
            <w:r w:rsidRPr="00687CDC">
              <w:rPr>
                <w:rFonts w:cstheme="minorHAnsi"/>
                <w:sz w:val="21"/>
                <w:szCs w:val="21"/>
              </w:rPr>
              <w:t xml:space="preserve"> to express how something is done </w:t>
            </w:r>
          </w:p>
          <w:p w14:paraId="6B384356" w14:textId="77777777" w:rsidR="00FF07EB" w:rsidRPr="00687CDC" w:rsidRDefault="00FF07EB" w:rsidP="00FF07EB">
            <w:pPr>
              <w:rPr>
                <w:rFonts w:cstheme="minorHAnsi"/>
                <w:sz w:val="21"/>
                <w:szCs w:val="21"/>
              </w:rPr>
            </w:pPr>
            <w:r w:rsidRPr="00687CDC">
              <w:rPr>
                <w:rFonts w:cstheme="minorHAnsi"/>
                <w:sz w:val="21"/>
                <w:szCs w:val="21"/>
              </w:rPr>
              <w:t xml:space="preserve">13-7 Using gerunds as subjects; using </w:t>
            </w:r>
            <w:r w:rsidRPr="00687CDC">
              <w:rPr>
                <w:rFonts w:cstheme="minorHAnsi"/>
                <w:b/>
                <w:bCs/>
                <w:sz w:val="21"/>
                <w:szCs w:val="21"/>
              </w:rPr>
              <w:t>“it”</w:t>
            </w:r>
            <w:r w:rsidRPr="00687CDC">
              <w:rPr>
                <w:rFonts w:cstheme="minorHAnsi"/>
                <w:sz w:val="21"/>
                <w:szCs w:val="21"/>
              </w:rPr>
              <w:t xml:space="preserve"> + infinitive</w:t>
            </w:r>
          </w:p>
          <w:p w14:paraId="687C2670" w14:textId="77777777" w:rsidR="00FF07EB" w:rsidRPr="00687CDC" w:rsidRDefault="00FF07EB" w:rsidP="00FF07EB">
            <w:pPr>
              <w:rPr>
                <w:rFonts w:cstheme="minorHAnsi"/>
                <w:sz w:val="21"/>
                <w:szCs w:val="21"/>
              </w:rPr>
            </w:pPr>
            <w:r w:rsidRPr="00687CDC">
              <w:rPr>
                <w:rFonts w:cstheme="minorHAnsi"/>
                <w:sz w:val="21"/>
                <w:szCs w:val="21"/>
              </w:rPr>
              <w:t xml:space="preserve">13-8 </w:t>
            </w:r>
            <w:r w:rsidRPr="00687CDC">
              <w:rPr>
                <w:rFonts w:cstheme="minorHAnsi"/>
                <w:b/>
                <w:bCs/>
                <w:sz w:val="21"/>
                <w:szCs w:val="21"/>
              </w:rPr>
              <w:t>“It”</w:t>
            </w:r>
            <w:r w:rsidRPr="00687CDC">
              <w:rPr>
                <w:rFonts w:cstheme="minorHAnsi"/>
                <w:sz w:val="21"/>
                <w:szCs w:val="21"/>
              </w:rPr>
              <w:t xml:space="preserve"> + infinitive: using </w:t>
            </w:r>
            <w:r w:rsidRPr="00687CDC">
              <w:rPr>
                <w:rFonts w:cstheme="minorHAnsi"/>
                <w:b/>
                <w:bCs/>
                <w:sz w:val="21"/>
                <w:szCs w:val="21"/>
              </w:rPr>
              <w:t>“for (someone)”</w:t>
            </w:r>
          </w:p>
          <w:p w14:paraId="7DDB7B9D" w14:textId="77777777" w:rsidR="00FF07EB" w:rsidRPr="00687CDC" w:rsidRDefault="00FF07EB" w:rsidP="00FF07EB">
            <w:pPr>
              <w:rPr>
                <w:rFonts w:cstheme="minorHAnsi"/>
                <w:sz w:val="21"/>
                <w:szCs w:val="21"/>
              </w:rPr>
            </w:pPr>
            <w:r w:rsidRPr="00687CDC">
              <w:rPr>
                <w:rFonts w:cstheme="minorHAnsi"/>
                <w:sz w:val="21"/>
                <w:szCs w:val="21"/>
              </w:rPr>
              <w:t xml:space="preserve">13-9 Expressing purpose with </w:t>
            </w:r>
            <w:r w:rsidRPr="00687CDC">
              <w:rPr>
                <w:rFonts w:cstheme="minorHAnsi"/>
                <w:b/>
                <w:bCs/>
                <w:sz w:val="21"/>
                <w:szCs w:val="21"/>
              </w:rPr>
              <w:t>“in order to”</w:t>
            </w:r>
            <w:r w:rsidRPr="00687CDC">
              <w:rPr>
                <w:rFonts w:cstheme="minorHAnsi"/>
                <w:sz w:val="21"/>
                <w:szCs w:val="21"/>
              </w:rPr>
              <w:t xml:space="preserve"> and </w:t>
            </w:r>
            <w:r w:rsidRPr="00687CDC">
              <w:rPr>
                <w:rFonts w:cstheme="minorHAnsi"/>
                <w:b/>
                <w:bCs/>
                <w:sz w:val="21"/>
                <w:szCs w:val="21"/>
              </w:rPr>
              <w:t>“for”</w:t>
            </w:r>
            <w:r w:rsidRPr="00687CDC">
              <w:rPr>
                <w:rFonts w:cstheme="minorHAnsi"/>
                <w:sz w:val="21"/>
                <w:szCs w:val="21"/>
              </w:rPr>
              <w:t xml:space="preserve"> </w:t>
            </w:r>
          </w:p>
          <w:p w14:paraId="36B05AD8" w14:textId="68222993" w:rsidR="00FF07EB" w:rsidRPr="00CD6727" w:rsidRDefault="00FF07EB" w:rsidP="00FF07EB">
            <w:pPr>
              <w:spacing w:after="0"/>
              <w:rPr>
                <w:rFonts w:asciiTheme="majorBidi" w:hAnsiTheme="majorBidi" w:cstheme="majorBidi"/>
                <w:b/>
                <w:bCs/>
                <w:sz w:val="24"/>
                <w:szCs w:val="24"/>
              </w:rPr>
            </w:pPr>
            <w:r w:rsidRPr="00687CDC">
              <w:rPr>
                <w:rFonts w:cstheme="minorHAnsi"/>
                <w:sz w:val="21"/>
                <w:szCs w:val="21"/>
              </w:rPr>
              <w:t xml:space="preserve">13-10 Using infinitives with </w:t>
            </w:r>
            <w:r w:rsidRPr="00687CDC">
              <w:rPr>
                <w:rFonts w:cstheme="minorHAnsi"/>
                <w:b/>
                <w:bCs/>
                <w:sz w:val="21"/>
                <w:szCs w:val="21"/>
              </w:rPr>
              <w:t>“too”</w:t>
            </w:r>
            <w:r w:rsidRPr="00687CDC">
              <w:rPr>
                <w:rFonts w:cstheme="minorHAnsi"/>
                <w:sz w:val="21"/>
                <w:szCs w:val="21"/>
              </w:rPr>
              <w:t xml:space="preserve"> and </w:t>
            </w:r>
            <w:r w:rsidRPr="00687CDC">
              <w:rPr>
                <w:rFonts w:cstheme="minorHAnsi"/>
                <w:b/>
                <w:bCs/>
                <w:sz w:val="21"/>
                <w:szCs w:val="21"/>
              </w:rPr>
              <w:t>“enough”</w:t>
            </w:r>
          </w:p>
        </w:tc>
        <w:tc>
          <w:tcPr>
            <w:tcW w:w="1789" w:type="dxa"/>
            <w:shd w:val="clear" w:color="auto" w:fill="auto"/>
            <w:vAlign w:val="center"/>
          </w:tcPr>
          <w:p w14:paraId="2699EB5C" w14:textId="01A1C9D8" w:rsidR="00FF07EB" w:rsidRPr="00CD6727" w:rsidRDefault="00FF07EB" w:rsidP="00FF07EB">
            <w:pPr>
              <w:spacing w:after="0"/>
              <w:rPr>
                <w:rFonts w:asciiTheme="majorBidi" w:hAnsiTheme="majorBidi" w:cstheme="majorBidi"/>
                <w:b/>
                <w:bCs/>
                <w:sz w:val="24"/>
                <w:szCs w:val="24"/>
              </w:rPr>
            </w:pPr>
            <w:r>
              <w:rPr>
                <w:rFonts w:cstheme="minorHAnsi"/>
              </w:rPr>
              <w:t>6</w:t>
            </w:r>
          </w:p>
        </w:tc>
      </w:tr>
      <w:tr w:rsidR="00FF07EB" w:rsidRPr="00CD6727" w14:paraId="367B9C43" w14:textId="77777777" w:rsidTr="00265CFE">
        <w:trPr>
          <w:tblCellSpacing w:w="7" w:type="dxa"/>
          <w:jc w:val="center"/>
        </w:trPr>
        <w:tc>
          <w:tcPr>
            <w:tcW w:w="572" w:type="dxa"/>
            <w:shd w:val="clear" w:color="auto" w:fill="auto"/>
            <w:vAlign w:val="center"/>
          </w:tcPr>
          <w:p w14:paraId="567BF6B9" w14:textId="58AAD44E" w:rsidR="00FF07EB" w:rsidRDefault="00FF07EB" w:rsidP="00FF07EB">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7.</w:t>
            </w:r>
          </w:p>
        </w:tc>
        <w:tc>
          <w:tcPr>
            <w:tcW w:w="7215" w:type="dxa"/>
            <w:shd w:val="clear" w:color="auto" w:fill="auto"/>
            <w:vAlign w:val="center"/>
          </w:tcPr>
          <w:p w14:paraId="2C9FA002" w14:textId="77777777" w:rsidR="00FF07EB" w:rsidRPr="00687CDC" w:rsidRDefault="00FF07EB" w:rsidP="00FF07EB">
            <w:pPr>
              <w:rPr>
                <w:rFonts w:cstheme="minorHAnsi"/>
                <w:b/>
                <w:bCs/>
                <w:sz w:val="21"/>
                <w:szCs w:val="21"/>
              </w:rPr>
            </w:pPr>
            <w:r w:rsidRPr="00687CDC">
              <w:rPr>
                <w:rFonts w:cstheme="minorHAnsi"/>
                <w:b/>
                <w:bCs/>
                <w:sz w:val="21"/>
                <w:szCs w:val="21"/>
              </w:rPr>
              <w:t>Chapter 14 NOUN CLAUSES</w:t>
            </w:r>
          </w:p>
          <w:p w14:paraId="02CA473E" w14:textId="77777777" w:rsidR="00FF07EB" w:rsidRPr="00687CDC" w:rsidRDefault="00FF07EB" w:rsidP="00FF07EB">
            <w:pPr>
              <w:rPr>
                <w:rFonts w:cstheme="minorHAnsi"/>
                <w:sz w:val="21"/>
                <w:szCs w:val="21"/>
              </w:rPr>
            </w:pPr>
            <w:r w:rsidRPr="00687CDC">
              <w:rPr>
                <w:rFonts w:cstheme="minorHAnsi"/>
                <w:sz w:val="21"/>
                <w:szCs w:val="21"/>
              </w:rPr>
              <w:t xml:space="preserve">14-1 Noun clauses: introduction </w:t>
            </w:r>
          </w:p>
          <w:p w14:paraId="251BD930" w14:textId="77777777" w:rsidR="00FF07EB" w:rsidRPr="00687CDC" w:rsidRDefault="00FF07EB" w:rsidP="00FF07EB">
            <w:pPr>
              <w:rPr>
                <w:rFonts w:cstheme="minorHAnsi"/>
                <w:sz w:val="21"/>
                <w:szCs w:val="21"/>
              </w:rPr>
            </w:pPr>
            <w:r w:rsidRPr="00687CDC">
              <w:rPr>
                <w:rFonts w:cstheme="minorHAnsi"/>
                <w:sz w:val="21"/>
                <w:szCs w:val="21"/>
              </w:rPr>
              <w:t>14-2 Noun clauses that begin with a question word</w:t>
            </w:r>
          </w:p>
          <w:p w14:paraId="3867BABE" w14:textId="77777777" w:rsidR="00FF07EB" w:rsidRPr="00687CDC" w:rsidRDefault="00FF07EB" w:rsidP="00FF07EB">
            <w:pPr>
              <w:rPr>
                <w:rFonts w:cstheme="minorHAnsi"/>
                <w:sz w:val="21"/>
                <w:szCs w:val="21"/>
              </w:rPr>
            </w:pPr>
            <w:r w:rsidRPr="00687CDC">
              <w:rPr>
                <w:rFonts w:cstheme="minorHAnsi"/>
                <w:sz w:val="21"/>
                <w:szCs w:val="21"/>
              </w:rPr>
              <w:t xml:space="preserve">14-3 Noun clauses that begin with </w:t>
            </w:r>
            <w:r w:rsidRPr="00687CDC">
              <w:rPr>
                <w:rFonts w:cstheme="minorHAnsi"/>
                <w:b/>
                <w:bCs/>
                <w:sz w:val="21"/>
                <w:szCs w:val="21"/>
              </w:rPr>
              <w:t>“if”</w:t>
            </w:r>
            <w:r w:rsidRPr="00687CDC">
              <w:rPr>
                <w:rFonts w:cstheme="minorHAnsi"/>
                <w:sz w:val="21"/>
                <w:szCs w:val="21"/>
              </w:rPr>
              <w:t xml:space="preserve"> or </w:t>
            </w:r>
            <w:r w:rsidRPr="00687CDC">
              <w:rPr>
                <w:rFonts w:cstheme="minorHAnsi"/>
                <w:b/>
                <w:bCs/>
                <w:sz w:val="21"/>
                <w:szCs w:val="21"/>
              </w:rPr>
              <w:t>“whether”</w:t>
            </w:r>
            <w:r w:rsidRPr="00687CDC">
              <w:rPr>
                <w:rFonts w:cstheme="minorHAnsi"/>
                <w:sz w:val="21"/>
                <w:szCs w:val="21"/>
              </w:rPr>
              <w:t xml:space="preserve"> </w:t>
            </w:r>
          </w:p>
          <w:p w14:paraId="7E73CD42" w14:textId="77777777" w:rsidR="00FF07EB" w:rsidRPr="00687CDC" w:rsidRDefault="00FF07EB" w:rsidP="00FF07EB">
            <w:pPr>
              <w:rPr>
                <w:rFonts w:cstheme="minorHAnsi"/>
                <w:sz w:val="21"/>
                <w:szCs w:val="21"/>
              </w:rPr>
            </w:pPr>
            <w:r w:rsidRPr="00687CDC">
              <w:rPr>
                <w:rFonts w:cstheme="minorHAnsi"/>
                <w:sz w:val="21"/>
                <w:szCs w:val="21"/>
              </w:rPr>
              <w:t xml:space="preserve">14-4 Noun clauses that begin with </w:t>
            </w:r>
            <w:r w:rsidRPr="00687CDC">
              <w:rPr>
                <w:rFonts w:cstheme="minorHAnsi"/>
                <w:b/>
                <w:bCs/>
                <w:sz w:val="21"/>
                <w:szCs w:val="21"/>
              </w:rPr>
              <w:t>“that”</w:t>
            </w:r>
            <w:r w:rsidRPr="00687CDC">
              <w:rPr>
                <w:rFonts w:cstheme="minorHAnsi"/>
                <w:sz w:val="21"/>
                <w:szCs w:val="21"/>
              </w:rPr>
              <w:t xml:space="preserve"> </w:t>
            </w:r>
          </w:p>
          <w:p w14:paraId="3B964CB2" w14:textId="77777777" w:rsidR="00FF07EB" w:rsidRPr="00687CDC" w:rsidRDefault="00FF07EB" w:rsidP="00FF07EB">
            <w:pPr>
              <w:rPr>
                <w:rFonts w:cstheme="minorHAnsi"/>
                <w:sz w:val="21"/>
                <w:szCs w:val="21"/>
              </w:rPr>
            </w:pPr>
            <w:r w:rsidRPr="00687CDC">
              <w:rPr>
                <w:rFonts w:cstheme="minorHAnsi"/>
                <w:sz w:val="21"/>
                <w:szCs w:val="21"/>
              </w:rPr>
              <w:t>14-5 Other uses of “</w:t>
            </w:r>
            <w:r w:rsidRPr="00687CDC">
              <w:rPr>
                <w:rFonts w:cstheme="minorHAnsi"/>
                <w:b/>
                <w:bCs/>
                <w:sz w:val="21"/>
                <w:szCs w:val="21"/>
              </w:rPr>
              <w:t>that-</w:t>
            </w:r>
            <w:r w:rsidRPr="00687CDC">
              <w:rPr>
                <w:rFonts w:cstheme="minorHAnsi"/>
                <w:sz w:val="21"/>
                <w:szCs w:val="21"/>
              </w:rPr>
              <w:t>clauses”</w:t>
            </w:r>
          </w:p>
          <w:p w14:paraId="10091BEA" w14:textId="77777777" w:rsidR="00FF07EB" w:rsidRPr="00687CDC" w:rsidRDefault="00FF07EB" w:rsidP="00FF07EB">
            <w:pPr>
              <w:rPr>
                <w:rFonts w:cstheme="minorHAnsi"/>
                <w:sz w:val="21"/>
                <w:szCs w:val="21"/>
              </w:rPr>
            </w:pPr>
            <w:r w:rsidRPr="00687CDC">
              <w:rPr>
                <w:rFonts w:cstheme="minorHAnsi"/>
                <w:sz w:val="21"/>
                <w:szCs w:val="21"/>
              </w:rPr>
              <w:t xml:space="preserve">14-6 Substituting </w:t>
            </w:r>
            <w:r w:rsidRPr="00687CDC">
              <w:rPr>
                <w:rFonts w:cstheme="minorHAnsi"/>
                <w:b/>
                <w:bCs/>
                <w:sz w:val="21"/>
                <w:szCs w:val="21"/>
              </w:rPr>
              <w:t>“so”</w:t>
            </w:r>
            <w:r w:rsidRPr="00687CDC">
              <w:rPr>
                <w:rFonts w:cstheme="minorHAnsi"/>
                <w:sz w:val="21"/>
                <w:szCs w:val="21"/>
              </w:rPr>
              <w:t xml:space="preserve"> for a “</w:t>
            </w:r>
            <w:r w:rsidRPr="00687CDC">
              <w:rPr>
                <w:rFonts w:cstheme="minorHAnsi"/>
                <w:b/>
                <w:bCs/>
                <w:sz w:val="21"/>
                <w:szCs w:val="21"/>
              </w:rPr>
              <w:t>that-</w:t>
            </w:r>
            <w:r w:rsidRPr="00687CDC">
              <w:rPr>
                <w:rFonts w:cstheme="minorHAnsi"/>
                <w:sz w:val="21"/>
                <w:szCs w:val="21"/>
              </w:rPr>
              <w:t>clause” in conversational responses</w:t>
            </w:r>
          </w:p>
          <w:p w14:paraId="48808BEA" w14:textId="77777777" w:rsidR="00FF07EB" w:rsidRPr="00687CDC" w:rsidRDefault="00FF07EB" w:rsidP="00FF07EB">
            <w:pPr>
              <w:rPr>
                <w:rFonts w:cstheme="minorHAnsi"/>
                <w:sz w:val="21"/>
                <w:szCs w:val="21"/>
              </w:rPr>
            </w:pPr>
            <w:r w:rsidRPr="00687CDC">
              <w:rPr>
                <w:rFonts w:cstheme="minorHAnsi"/>
                <w:sz w:val="21"/>
                <w:szCs w:val="21"/>
              </w:rPr>
              <w:t>14-7 Quoted speech</w:t>
            </w:r>
          </w:p>
          <w:p w14:paraId="06847AC9" w14:textId="77777777" w:rsidR="00FF07EB" w:rsidRPr="00687CDC" w:rsidRDefault="00FF07EB" w:rsidP="00FF07EB">
            <w:pPr>
              <w:rPr>
                <w:rFonts w:cstheme="minorHAnsi"/>
                <w:sz w:val="21"/>
                <w:szCs w:val="21"/>
              </w:rPr>
            </w:pPr>
            <w:r w:rsidRPr="00687CDC">
              <w:rPr>
                <w:rFonts w:cstheme="minorHAnsi"/>
                <w:sz w:val="21"/>
                <w:szCs w:val="21"/>
              </w:rPr>
              <w:t>14-8 Quoted speech vs. reported speech</w:t>
            </w:r>
          </w:p>
          <w:p w14:paraId="23671E47" w14:textId="77777777" w:rsidR="00FF07EB" w:rsidRPr="00687CDC" w:rsidRDefault="00FF07EB" w:rsidP="00FF07EB">
            <w:pPr>
              <w:rPr>
                <w:rFonts w:cstheme="minorHAnsi"/>
                <w:sz w:val="21"/>
                <w:szCs w:val="21"/>
              </w:rPr>
            </w:pPr>
            <w:r w:rsidRPr="00687CDC">
              <w:rPr>
                <w:rFonts w:cstheme="minorHAnsi"/>
                <w:sz w:val="21"/>
                <w:szCs w:val="21"/>
              </w:rPr>
              <w:t>14-9 Verb forms in reported speech</w:t>
            </w:r>
          </w:p>
          <w:p w14:paraId="6CB4EC53" w14:textId="4601588B" w:rsidR="00FF07EB" w:rsidRPr="00CD6727" w:rsidRDefault="00FF07EB" w:rsidP="00FF07EB">
            <w:pPr>
              <w:spacing w:after="0"/>
              <w:rPr>
                <w:rFonts w:asciiTheme="majorBidi" w:hAnsiTheme="majorBidi" w:cstheme="majorBidi"/>
                <w:b/>
                <w:bCs/>
                <w:sz w:val="24"/>
                <w:szCs w:val="24"/>
              </w:rPr>
            </w:pPr>
            <w:r w:rsidRPr="00687CDC">
              <w:rPr>
                <w:rFonts w:cstheme="minorHAnsi"/>
                <w:sz w:val="21"/>
                <w:szCs w:val="21"/>
              </w:rPr>
              <w:t xml:space="preserve">14-10 Common reporting verbs: </w:t>
            </w:r>
            <w:r w:rsidRPr="00687CDC">
              <w:rPr>
                <w:rFonts w:cstheme="minorHAnsi"/>
                <w:b/>
                <w:bCs/>
                <w:sz w:val="21"/>
                <w:szCs w:val="21"/>
              </w:rPr>
              <w:t>“tell”</w:t>
            </w:r>
            <w:r w:rsidRPr="00687CDC">
              <w:rPr>
                <w:rFonts w:cstheme="minorHAnsi"/>
                <w:sz w:val="21"/>
                <w:szCs w:val="21"/>
              </w:rPr>
              <w:t xml:space="preserve">, </w:t>
            </w:r>
            <w:r w:rsidRPr="00687CDC">
              <w:rPr>
                <w:rFonts w:cstheme="minorHAnsi"/>
                <w:b/>
                <w:bCs/>
                <w:sz w:val="21"/>
                <w:szCs w:val="21"/>
              </w:rPr>
              <w:t>“ask”</w:t>
            </w:r>
            <w:r w:rsidRPr="00687CDC">
              <w:rPr>
                <w:rFonts w:cstheme="minorHAnsi"/>
                <w:sz w:val="21"/>
                <w:szCs w:val="21"/>
              </w:rPr>
              <w:t xml:space="preserve">, </w:t>
            </w:r>
            <w:r w:rsidRPr="00687CDC">
              <w:rPr>
                <w:rFonts w:cstheme="minorHAnsi"/>
                <w:b/>
                <w:bCs/>
                <w:sz w:val="21"/>
                <w:szCs w:val="21"/>
              </w:rPr>
              <w:t>“answer/reply”</w:t>
            </w:r>
          </w:p>
        </w:tc>
        <w:tc>
          <w:tcPr>
            <w:tcW w:w="1789" w:type="dxa"/>
            <w:shd w:val="clear" w:color="auto" w:fill="auto"/>
            <w:vAlign w:val="center"/>
          </w:tcPr>
          <w:p w14:paraId="73DB132D" w14:textId="3CAEA2AA" w:rsidR="00FF07EB" w:rsidRPr="00CD6727" w:rsidRDefault="00FF07EB" w:rsidP="00FF07EB">
            <w:pPr>
              <w:spacing w:after="0"/>
              <w:rPr>
                <w:rFonts w:asciiTheme="majorBidi" w:hAnsiTheme="majorBidi" w:cstheme="majorBidi"/>
                <w:b/>
                <w:bCs/>
                <w:sz w:val="24"/>
                <w:szCs w:val="24"/>
              </w:rPr>
            </w:pPr>
            <w:r>
              <w:rPr>
                <w:rFonts w:cstheme="minorHAnsi"/>
              </w:rPr>
              <w:t>6</w:t>
            </w:r>
          </w:p>
        </w:tc>
      </w:tr>
      <w:tr w:rsidR="00FF07EB" w:rsidRPr="00CD6727" w14:paraId="752842A9" w14:textId="77777777" w:rsidTr="00265CFE">
        <w:trPr>
          <w:tblCellSpacing w:w="7" w:type="dxa"/>
          <w:jc w:val="center"/>
        </w:trPr>
        <w:tc>
          <w:tcPr>
            <w:tcW w:w="572" w:type="dxa"/>
            <w:shd w:val="clear" w:color="auto" w:fill="auto"/>
            <w:vAlign w:val="center"/>
          </w:tcPr>
          <w:p w14:paraId="58663042" w14:textId="18725FC2" w:rsidR="00FF07EB" w:rsidRDefault="00FF07EB" w:rsidP="00FF07EB">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8.</w:t>
            </w:r>
          </w:p>
        </w:tc>
        <w:tc>
          <w:tcPr>
            <w:tcW w:w="7215" w:type="dxa"/>
            <w:shd w:val="clear" w:color="auto" w:fill="auto"/>
            <w:vAlign w:val="center"/>
          </w:tcPr>
          <w:p w14:paraId="63563382" w14:textId="76D05157" w:rsidR="00FF07EB" w:rsidRPr="00CD6727" w:rsidRDefault="00FF07EB" w:rsidP="00FF07EB">
            <w:pPr>
              <w:spacing w:after="0"/>
              <w:rPr>
                <w:rFonts w:asciiTheme="majorBidi" w:hAnsiTheme="majorBidi" w:cstheme="majorBidi"/>
                <w:b/>
                <w:bCs/>
                <w:sz w:val="24"/>
                <w:szCs w:val="24"/>
              </w:rPr>
            </w:pPr>
            <w:r w:rsidRPr="00687CDC">
              <w:rPr>
                <w:rFonts w:cstheme="minorHAnsi"/>
                <w:b/>
                <w:bCs/>
                <w:sz w:val="21"/>
                <w:szCs w:val="21"/>
              </w:rPr>
              <w:t>Revision</w:t>
            </w:r>
          </w:p>
        </w:tc>
        <w:tc>
          <w:tcPr>
            <w:tcW w:w="1789" w:type="dxa"/>
            <w:shd w:val="clear" w:color="auto" w:fill="auto"/>
            <w:vAlign w:val="center"/>
          </w:tcPr>
          <w:p w14:paraId="7D02F2C4" w14:textId="30CD7BD4" w:rsidR="00FF07EB" w:rsidRPr="00CD6727" w:rsidRDefault="00FF07EB" w:rsidP="00FF07EB">
            <w:pPr>
              <w:spacing w:after="0"/>
              <w:rPr>
                <w:rFonts w:asciiTheme="majorBidi" w:hAnsiTheme="majorBidi" w:cstheme="majorBidi"/>
                <w:b/>
                <w:bCs/>
                <w:sz w:val="24"/>
                <w:szCs w:val="24"/>
              </w:rPr>
            </w:pPr>
            <w:r>
              <w:rPr>
                <w:rFonts w:cstheme="minorHAnsi"/>
              </w:rPr>
              <w:t>3</w:t>
            </w:r>
          </w:p>
        </w:tc>
      </w:tr>
      <w:tr w:rsidR="00E064B0" w:rsidRPr="00CD6727"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63C21ED1" w:rsidR="00652624" w:rsidRPr="00CD6727" w:rsidRDefault="00FF07EB" w:rsidP="00CD6727">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45</w:t>
            </w:r>
          </w:p>
        </w:tc>
      </w:tr>
    </w:tbl>
    <w:p w14:paraId="5531A29F" w14:textId="77777777" w:rsidR="00FF07EB" w:rsidRDefault="00FF07EB" w:rsidP="00FF07EB">
      <w:pPr>
        <w:rPr>
          <w:lang w:bidi="ar-YE"/>
        </w:rPr>
      </w:pPr>
      <w:bookmarkStart w:id="11" w:name="_Ref115691976"/>
    </w:p>
    <w:p w14:paraId="50E7A2E8" w14:textId="77777777" w:rsidR="00FF07EB" w:rsidRPr="00FF07EB" w:rsidRDefault="00FF07EB" w:rsidP="00FF07EB">
      <w:pPr>
        <w:rPr>
          <w:lang w:bidi="ar-YE"/>
        </w:rPr>
      </w:pPr>
    </w:p>
    <w:p w14:paraId="1414BBEE" w14:textId="29251703"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2" w:name="_Toc182501295"/>
      <w:r w:rsidRPr="00CD6727">
        <w:rPr>
          <w:rStyle w:val="a"/>
          <w:rFonts w:asciiTheme="majorBidi" w:hAnsiTheme="majorBidi" w:cstheme="majorBidi"/>
          <w:b/>
          <w:bCs/>
          <w:color w:val="4C3D8E"/>
          <w:sz w:val="24"/>
          <w:szCs w:val="24"/>
          <w:lang w:bidi="ar-YE"/>
        </w:rPr>
        <w:lastRenderedPageBreak/>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FF07EB" w:rsidRPr="00CD6727" w14:paraId="76F00AF6" w14:textId="77777777" w:rsidTr="00161DBE">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2637B181" w14:textId="525F20C7" w:rsidR="00FF07EB" w:rsidRPr="00CD6727" w:rsidRDefault="00FF07EB" w:rsidP="00FF07EB">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CE7C8F" w14:textId="77777777" w:rsidR="00FF07EB" w:rsidRPr="00536088" w:rsidRDefault="00FF07EB" w:rsidP="00FF07EB">
            <w:pPr>
              <w:rPr>
                <w:b/>
                <w:bCs/>
              </w:rPr>
            </w:pPr>
            <w:r w:rsidRPr="00536088">
              <w:rPr>
                <w:b/>
                <w:bCs/>
              </w:rPr>
              <w:t>Formative Assessment 1 (5 Marks)</w:t>
            </w:r>
          </w:p>
          <w:p w14:paraId="7C8D4553" w14:textId="77777777" w:rsidR="00FF07EB" w:rsidRPr="00536088" w:rsidRDefault="00FF07EB" w:rsidP="00FF07EB">
            <w:pPr>
              <w:rPr>
                <w:b/>
                <w:bCs/>
              </w:rPr>
            </w:pPr>
            <w:r w:rsidRPr="00536088">
              <w:rPr>
                <w:b/>
                <w:bCs/>
              </w:rPr>
              <w:t>1.2 (Chapter 9: Comparisons) Recognize and recall comparative structures.</w:t>
            </w:r>
          </w:p>
          <w:p w14:paraId="41A17795" w14:textId="52A97704" w:rsidR="00FF07EB" w:rsidRPr="00CD6727" w:rsidRDefault="00FF07EB" w:rsidP="00FF07EB">
            <w:pPr>
              <w:spacing w:after="0"/>
              <w:rPr>
                <w:rFonts w:asciiTheme="majorBidi" w:hAnsiTheme="majorBidi" w:cstheme="majorBidi"/>
                <w:b/>
                <w:bCs/>
                <w:color w:val="000000" w:themeColor="text1"/>
                <w:sz w:val="24"/>
                <w:szCs w:val="24"/>
              </w:rPr>
            </w:pPr>
            <w:r w:rsidRPr="00536088">
              <w:t>Reasoning: This assessment, aligned with CLO 1.2, tests students' understanding of comparative structures. Additionally, it may include a range of grammatical concepts from other areas of the course, offering a comprehensive evaluation of language skills as per the teaching team’s strategy.</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75612C" w14:textId="4A47A3A7" w:rsidR="00FF07EB" w:rsidRPr="00CD6727" w:rsidRDefault="00FF07EB" w:rsidP="00FF07EB">
            <w:pPr>
              <w:spacing w:after="0"/>
              <w:rPr>
                <w:rFonts w:asciiTheme="majorBidi" w:hAnsiTheme="majorBidi" w:cstheme="majorBidi"/>
                <w:b/>
                <w:bCs/>
                <w:color w:val="000000" w:themeColor="text1"/>
                <w:sz w:val="24"/>
                <w:szCs w:val="24"/>
              </w:rPr>
            </w:pPr>
            <w:r w:rsidRPr="00536088">
              <w:rPr>
                <w:rFonts w:cstheme="minorHAnsi"/>
              </w:rPr>
              <w:t xml:space="preserve">Mentioned in the </w:t>
            </w:r>
            <w:proofErr w:type="gramStart"/>
            <w:r w:rsidRPr="00536088">
              <w:rPr>
                <w:rFonts w:cstheme="minorHAnsi"/>
              </w:rPr>
              <w:t>new  Course</w:t>
            </w:r>
            <w:proofErr w:type="gramEnd"/>
            <w:r w:rsidRPr="00536088">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1DD137" w14:textId="395E1748" w:rsidR="00FF07EB" w:rsidRPr="00CD6727" w:rsidRDefault="00FF07EB" w:rsidP="00FF07EB">
            <w:pPr>
              <w:spacing w:after="0"/>
              <w:rPr>
                <w:rFonts w:asciiTheme="majorBidi" w:hAnsiTheme="majorBidi" w:cstheme="majorBidi"/>
                <w:b/>
                <w:bCs/>
                <w:color w:val="000000" w:themeColor="text1"/>
                <w:sz w:val="24"/>
                <w:szCs w:val="24"/>
              </w:rPr>
            </w:pPr>
            <w:r w:rsidRPr="00536088">
              <w:rPr>
                <w:rFonts w:cstheme="minorHAnsi"/>
              </w:rPr>
              <w:t>5%</w:t>
            </w:r>
          </w:p>
        </w:tc>
      </w:tr>
      <w:tr w:rsidR="00FF07EB" w:rsidRPr="00CD6727" w14:paraId="74E15B81" w14:textId="77777777" w:rsidTr="00161DBE">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71E1735A" w14:textId="2679617D" w:rsidR="00FF07EB" w:rsidRPr="00CD6727" w:rsidRDefault="00FF07EB" w:rsidP="00FF07EB">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B00849" w14:textId="77777777" w:rsidR="00FF07EB" w:rsidRPr="00536088" w:rsidRDefault="00FF07EB" w:rsidP="00FF07EB">
            <w:pPr>
              <w:rPr>
                <w:b/>
                <w:bCs/>
              </w:rPr>
            </w:pPr>
            <w:r w:rsidRPr="00536088">
              <w:rPr>
                <w:b/>
                <w:bCs/>
              </w:rPr>
              <w:t>Formative Assessment 2 (5 Marks)</w:t>
            </w:r>
          </w:p>
          <w:p w14:paraId="213ABE46" w14:textId="77777777" w:rsidR="00FF07EB" w:rsidRPr="00536088" w:rsidRDefault="00FF07EB" w:rsidP="00FF07EB">
            <w:r w:rsidRPr="00536088">
              <w:rPr>
                <w:b/>
                <w:bCs/>
              </w:rPr>
              <w:t>2.2 (Chapter 12: Adjective Clauses) Construct adjective clauses.</w:t>
            </w:r>
          </w:p>
          <w:p w14:paraId="71134ACA" w14:textId="65A25087" w:rsidR="00FF07EB" w:rsidRPr="00CD6727" w:rsidRDefault="00FF07EB" w:rsidP="00FF07EB">
            <w:pPr>
              <w:spacing w:after="0"/>
              <w:rPr>
                <w:rFonts w:asciiTheme="majorBidi" w:hAnsiTheme="majorBidi" w:cstheme="majorBidi"/>
                <w:b/>
                <w:bCs/>
                <w:color w:val="000000" w:themeColor="text1"/>
                <w:sz w:val="24"/>
                <w:szCs w:val="24"/>
              </w:rPr>
            </w:pPr>
            <w:r w:rsidRPr="00536088">
              <w:t>Reasoning: Aligned with CLO 2.2, this assessment tests students' ability to form adjective clauses. It may also cover additional grammatical concepts from other parts of the course, reflecting the comprehensive approach of the curriculum.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291468" w14:textId="1EF847BA" w:rsidR="00FF07EB" w:rsidRPr="00CD6727" w:rsidRDefault="00FF07EB" w:rsidP="00FF07EB">
            <w:pPr>
              <w:spacing w:after="0"/>
              <w:rPr>
                <w:rFonts w:asciiTheme="majorBidi" w:hAnsiTheme="majorBidi" w:cstheme="majorBidi"/>
                <w:b/>
                <w:bCs/>
                <w:color w:val="000000" w:themeColor="text1"/>
                <w:sz w:val="24"/>
                <w:szCs w:val="24"/>
              </w:rPr>
            </w:pPr>
            <w:r w:rsidRPr="00536088">
              <w:rPr>
                <w:rFonts w:cstheme="minorHAnsi"/>
              </w:rPr>
              <w:t xml:space="preserve">Mentioned in the </w:t>
            </w:r>
            <w:proofErr w:type="gramStart"/>
            <w:r w:rsidRPr="00536088">
              <w:rPr>
                <w:rFonts w:cstheme="minorHAnsi"/>
              </w:rPr>
              <w:t>new  Course</w:t>
            </w:r>
            <w:proofErr w:type="gramEnd"/>
            <w:r w:rsidRPr="00536088">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009859" w14:textId="35E467A3" w:rsidR="00FF07EB" w:rsidRPr="00CD6727" w:rsidRDefault="00FF07EB" w:rsidP="00FF07EB">
            <w:pPr>
              <w:spacing w:after="0"/>
              <w:rPr>
                <w:rFonts w:asciiTheme="majorBidi" w:hAnsiTheme="majorBidi" w:cstheme="majorBidi"/>
                <w:b/>
                <w:bCs/>
                <w:color w:val="000000" w:themeColor="text1"/>
                <w:sz w:val="24"/>
                <w:szCs w:val="24"/>
              </w:rPr>
            </w:pPr>
            <w:r w:rsidRPr="00536088">
              <w:rPr>
                <w:rFonts w:cstheme="minorHAnsi"/>
              </w:rPr>
              <w:t>5%</w:t>
            </w:r>
          </w:p>
        </w:tc>
      </w:tr>
      <w:tr w:rsidR="00FF07EB" w:rsidRPr="00CD6727" w14:paraId="4C3BDAD4" w14:textId="77777777" w:rsidTr="00161DBE">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04806784" w14:textId="199DC12B" w:rsidR="00FF07EB" w:rsidRPr="00CD6727" w:rsidRDefault="00FF07EB" w:rsidP="00FF07EB">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68B37B" w14:textId="77777777" w:rsidR="00FF07EB" w:rsidRPr="00536088" w:rsidRDefault="00FF07EB" w:rsidP="00FF07EB">
            <w:pPr>
              <w:rPr>
                <w:b/>
                <w:bCs/>
              </w:rPr>
            </w:pPr>
            <w:r w:rsidRPr="00536088">
              <w:rPr>
                <w:b/>
                <w:bCs/>
              </w:rPr>
              <w:t>Assignment 1 (5 Marks)</w:t>
            </w:r>
          </w:p>
          <w:p w14:paraId="49BA324D" w14:textId="77777777" w:rsidR="00FF07EB" w:rsidRPr="00536088" w:rsidRDefault="00FF07EB" w:rsidP="00FF07EB">
            <w:r w:rsidRPr="00536088">
              <w:rPr>
                <w:b/>
                <w:bCs/>
              </w:rPr>
              <w:t>1.1 (Chapter 8: Connecting Ideas) Recall and identify conjunctions and auxiliary verbs.</w:t>
            </w:r>
          </w:p>
          <w:p w14:paraId="4D0FEBF9" w14:textId="07288BCB" w:rsidR="00FF07EB" w:rsidRPr="00CD6727" w:rsidRDefault="00FF07EB" w:rsidP="00FF07EB">
            <w:pPr>
              <w:spacing w:after="0"/>
              <w:rPr>
                <w:rFonts w:asciiTheme="majorBidi" w:hAnsiTheme="majorBidi" w:cstheme="majorBidi"/>
                <w:b/>
                <w:bCs/>
                <w:color w:val="000000" w:themeColor="text1"/>
                <w:sz w:val="24"/>
                <w:szCs w:val="24"/>
              </w:rPr>
            </w:pPr>
            <w:r w:rsidRPr="00536088">
              <w:t>Reasoning: Focusing on CLO 1.1, this assignment assesses students’ understanding of conjunctions and auxiliary verbs. It may also incorporate other grammatical elements from the course to contribute to a broader understanding of language structure.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DC920F" w14:textId="398799BA" w:rsidR="00FF07EB" w:rsidRPr="00CD6727" w:rsidRDefault="00FF07EB" w:rsidP="00FF07EB">
            <w:pPr>
              <w:spacing w:after="0"/>
              <w:rPr>
                <w:rFonts w:asciiTheme="majorBidi" w:hAnsiTheme="majorBidi" w:cstheme="majorBidi"/>
                <w:b/>
                <w:bCs/>
                <w:color w:val="000000" w:themeColor="text1"/>
                <w:sz w:val="24"/>
                <w:szCs w:val="24"/>
              </w:rPr>
            </w:pPr>
            <w:r w:rsidRPr="00536088">
              <w:rPr>
                <w:rFonts w:cstheme="minorHAnsi"/>
              </w:rPr>
              <w:t xml:space="preserve">Mentioned in the </w:t>
            </w:r>
            <w:proofErr w:type="gramStart"/>
            <w:r w:rsidRPr="00536088">
              <w:rPr>
                <w:rFonts w:cstheme="minorHAnsi"/>
              </w:rPr>
              <w:t>new  Course</w:t>
            </w:r>
            <w:proofErr w:type="gramEnd"/>
            <w:r w:rsidRPr="00536088">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DC4B27" w14:textId="22214A24" w:rsidR="00FF07EB" w:rsidRPr="00CD6727" w:rsidRDefault="00FF07EB" w:rsidP="00FF07EB">
            <w:pPr>
              <w:spacing w:after="0"/>
              <w:rPr>
                <w:rFonts w:asciiTheme="majorBidi" w:hAnsiTheme="majorBidi" w:cstheme="majorBidi"/>
                <w:b/>
                <w:bCs/>
                <w:color w:val="000000" w:themeColor="text1"/>
                <w:sz w:val="24"/>
                <w:szCs w:val="24"/>
              </w:rPr>
            </w:pPr>
            <w:r w:rsidRPr="00536088">
              <w:rPr>
                <w:rFonts w:cstheme="minorHAnsi"/>
              </w:rPr>
              <w:t>5%</w:t>
            </w:r>
          </w:p>
        </w:tc>
      </w:tr>
      <w:tr w:rsidR="00FF07EB" w:rsidRPr="00CD6727" w14:paraId="10F62F8E" w14:textId="77777777" w:rsidTr="00161DBE">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2F46D1AE" w14:textId="38880E8C" w:rsidR="00FF07EB" w:rsidRPr="00CD6727" w:rsidRDefault="00FF07EB" w:rsidP="00FF07EB">
            <w:pPr>
              <w:spacing w:after="0"/>
              <w:ind w:right="193"/>
              <w:rPr>
                <w:rFonts w:asciiTheme="majorBidi" w:hAnsiTheme="majorBidi" w:cstheme="majorBidi"/>
                <w:b/>
                <w:bCs/>
                <w:color w:val="000000" w:themeColor="text1"/>
                <w:sz w:val="24"/>
                <w:szCs w:val="24"/>
                <w:rtl/>
                <w:lang w:bidi="ar-EG"/>
              </w:rPr>
            </w:pPr>
            <w:r>
              <w:rPr>
                <w:rFonts w:cstheme="minorHAns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A2F018" w14:textId="77777777" w:rsidR="00FF07EB" w:rsidRPr="00536088" w:rsidRDefault="00FF07EB" w:rsidP="00FF07EB">
            <w:pPr>
              <w:rPr>
                <w:b/>
                <w:bCs/>
              </w:rPr>
            </w:pPr>
            <w:r w:rsidRPr="00536088">
              <w:rPr>
                <w:b/>
                <w:bCs/>
              </w:rPr>
              <w:t>Assignment 2 (5 Marks)</w:t>
            </w:r>
          </w:p>
          <w:p w14:paraId="43E19D63" w14:textId="77777777" w:rsidR="00FF07EB" w:rsidRPr="00536088" w:rsidRDefault="00FF07EB" w:rsidP="00FF07EB">
            <w:r w:rsidRPr="00536088">
              <w:rPr>
                <w:b/>
                <w:bCs/>
              </w:rPr>
              <w:t>1.3 (Chapter 11: Count/Noncount Nouns and Articles) Memorize and identify nouns and articles.</w:t>
            </w:r>
          </w:p>
          <w:p w14:paraId="4AE6D1CF" w14:textId="415FC28B" w:rsidR="00FF07EB" w:rsidRPr="00CD6727" w:rsidRDefault="00FF07EB" w:rsidP="00FF07EB">
            <w:pPr>
              <w:spacing w:after="0"/>
              <w:rPr>
                <w:rFonts w:asciiTheme="majorBidi" w:hAnsiTheme="majorBidi" w:cstheme="majorBidi"/>
                <w:b/>
                <w:bCs/>
                <w:color w:val="000000" w:themeColor="text1"/>
                <w:sz w:val="24"/>
                <w:szCs w:val="24"/>
              </w:rPr>
            </w:pPr>
            <w:r w:rsidRPr="00536088">
              <w:t>Reasoning: Targeting CLO 1.3, this assignment tests students' ability to distinguish between noun types and their correct article usage. While focusing on this CLO, it may also include content from other areas of the course.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0BC4A0" w14:textId="11B737B3" w:rsidR="00FF07EB" w:rsidRPr="00CD6727" w:rsidRDefault="00FF07EB" w:rsidP="00FF07EB">
            <w:pPr>
              <w:spacing w:after="0"/>
              <w:rPr>
                <w:rFonts w:asciiTheme="majorBidi" w:hAnsiTheme="majorBidi" w:cstheme="majorBidi"/>
                <w:b/>
                <w:bCs/>
                <w:color w:val="000000" w:themeColor="text1"/>
                <w:sz w:val="24"/>
                <w:szCs w:val="24"/>
              </w:rPr>
            </w:pPr>
            <w:r w:rsidRPr="00536088">
              <w:rPr>
                <w:rFonts w:cstheme="minorHAnsi"/>
              </w:rPr>
              <w:t xml:space="preserve">Mentioned in the </w:t>
            </w:r>
            <w:proofErr w:type="gramStart"/>
            <w:r w:rsidRPr="00536088">
              <w:rPr>
                <w:rFonts w:cstheme="minorHAnsi"/>
              </w:rPr>
              <w:t>new  Course</w:t>
            </w:r>
            <w:proofErr w:type="gramEnd"/>
            <w:r w:rsidRPr="00536088">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82DA1C" w14:textId="3CE08267" w:rsidR="00FF07EB" w:rsidRPr="00CD6727" w:rsidRDefault="00FF07EB" w:rsidP="00FF07EB">
            <w:pPr>
              <w:spacing w:after="0"/>
              <w:rPr>
                <w:rFonts w:asciiTheme="majorBidi" w:hAnsiTheme="majorBidi" w:cstheme="majorBidi"/>
                <w:b/>
                <w:bCs/>
                <w:color w:val="000000" w:themeColor="text1"/>
                <w:sz w:val="24"/>
                <w:szCs w:val="24"/>
              </w:rPr>
            </w:pPr>
            <w:r w:rsidRPr="00536088">
              <w:rPr>
                <w:rFonts w:cstheme="minorHAnsi"/>
              </w:rPr>
              <w:t>5%</w:t>
            </w:r>
          </w:p>
        </w:tc>
      </w:tr>
      <w:tr w:rsidR="00FF07EB" w:rsidRPr="00CD6727" w14:paraId="491C7D56" w14:textId="77777777" w:rsidTr="00161DBE">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2363D5DE" w14:textId="31426ED9" w:rsidR="00FF07EB" w:rsidRDefault="00FF07EB" w:rsidP="00FF07EB">
            <w:pPr>
              <w:spacing w:after="0"/>
              <w:ind w:right="193"/>
              <w:rPr>
                <w:rFonts w:asciiTheme="majorBidi" w:hAnsiTheme="majorBidi" w:cstheme="majorBidi"/>
                <w:b/>
                <w:bCs/>
                <w:color w:val="000000" w:themeColor="text1"/>
                <w:sz w:val="24"/>
                <w:szCs w:val="24"/>
                <w:lang w:bidi="ar-EG"/>
              </w:rPr>
            </w:pPr>
            <w:r>
              <w:rPr>
                <w:rFonts w:cstheme="minorHAnsi"/>
                <w:b/>
                <w:bCs/>
                <w:color w:val="000000" w:themeColor="text1"/>
                <w:sz w:val="24"/>
                <w:szCs w:val="24"/>
                <w:lang w:bidi="ar-EG"/>
              </w:rPr>
              <w:lastRenderedPageBreak/>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A34D8D" w14:textId="77777777" w:rsidR="00FF07EB" w:rsidRPr="00536088" w:rsidRDefault="00FF07EB" w:rsidP="00FF07EB">
            <w:pPr>
              <w:rPr>
                <w:rFonts w:cstheme="minorHAnsi"/>
                <w:b/>
                <w:bCs/>
              </w:rPr>
            </w:pPr>
            <w:r w:rsidRPr="00536088">
              <w:rPr>
                <w:rFonts w:cstheme="minorHAnsi"/>
                <w:b/>
                <w:bCs/>
              </w:rPr>
              <w:t>Quiz (10 Marks)</w:t>
            </w:r>
          </w:p>
          <w:p w14:paraId="7FE30870" w14:textId="77777777" w:rsidR="00FF07EB" w:rsidRPr="00536088" w:rsidRDefault="00FF07EB" w:rsidP="00FF07EB">
            <w:r w:rsidRPr="00536088">
              <w:rPr>
                <w:b/>
                <w:bCs/>
              </w:rPr>
              <w:t>2.3 (Chapter 13: Gerunds and Infinitives) Demonstrate proficiency in using gerunds and infinitives.</w:t>
            </w:r>
          </w:p>
          <w:p w14:paraId="48106C61" w14:textId="43C7B84F" w:rsidR="00FF07EB" w:rsidRPr="00CD6727" w:rsidRDefault="00FF07EB" w:rsidP="00FF07EB">
            <w:pPr>
              <w:spacing w:after="0"/>
              <w:rPr>
                <w:rFonts w:asciiTheme="majorBidi" w:hAnsiTheme="majorBidi" w:cstheme="majorBidi"/>
                <w:b/>
                <w:bCs/>
                <w:color w:val="000000" w:themeColor="text1"/>
                <w:sz w:val="24"/>
                <w:szCs w:val="24"/>
              </w:rPr>
            </w:pPr>
            <w:r w:rsidRPr="00536088">
              <w:t xml:space="preserve">Reasoning: This quiz, in line with CLO 2.3, assesses students' skills in </w:t>
            </w:r>
            <w:proofErr w:type="gramStart"/>
            <w:r w:rsidRPr="00536088">
              <w:t>selecting between</w:t>
            </w:r>
            <w:proofErr w:type="gramEnd"/>
            <w:r w:rsidRPr="00536088">
              <w:t xml:space="preserve"> gerunds and infinitives. It may also encompass a broader range of grammatical skills from other parts of the course.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1AB110" w14:textId="5FF67FD8" w:rsidR="00FF07EB" w:rsidRPr="00CD6727" w:rsidRDefault="00FF07EB" w:rsidP="00FF07EB">
            <w:pPr>
              <w:spacing w:after="0"/>
              <w:rPr>
                <w:rFonts w:asciiTheme="majorBidi" w:hAnsiTheme="majorBidi" w:cstheme="majorBidi"/>
                <w:b/>
                <w:bCs/>
                <w:color w:val="000000" w:themeColor="text1"/>
                <w:sz w:val="24"/>
                <w:szCs w:val="24"/>
              </w:rPr>
            </w:pPr>
            <w:r w:rsidRPr="00536088">
              <w:rPr>
                <w:rFonts w:cstheme="minorHAnsi"/>
              </w:rPr>
              <w:t xml:space="preserve">Mentioned in the </w:t>
            </w:r>
            <w:proofErr w:type="gramStart"/>
            <w:r w:rsidRPr="00536088">
              <w:rPr>
                <w:rFonts w:cstheme="minorHAnsi"/>
              </w:rPr>
              <w:t>new  Course</w:t>
            </w:r>
            <w:proofErr w:type="gramEnd"/>
            <w:r w:rsidRPr="00536088">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0774E6" w14:textId="0E9376CF" w:rsidR="00FF07EB" w:rsidRPr="00CD6727" w:rsidRDefault="00FF07EB" w:rsidP="00FF07EB">
            <w:pPr>
              <w:spacing w:after="0"/>
              <w:rPr>
                <w:rFonts w:asciiTheme="majorBidi" w:hAnsiTheme="majorBidi" w:cstheme="majorBidi"/>
                <w:b/>
                <w:bCs/>
                <w:color w:val="000000" w:themeColor="text1"/>
                <w:sz w:val="24"/>
                <w:szCs w:val="24"/>
              </w:rPr>
            </w:pPr>
            <w:r w:rsidRPr="00536088">
              <w:rPr>
                <w:rFonts w:cstheme="minorHAnsi"/>
              </w:rPr>
              <w:t>10%</w:t>
            </w:r>
          </w:p>
        </w:tc>
      </w:tr>
      <w:tr w:rsidR="00FF07EB" w:rsidRPr="00CD6727" w14:paraId="449DCF33" w14:textId="77777777" w:rsidTr="00161DBE">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5CEE4355" w14:textId="53D35EC6" w:rsidR="00FF07EB" w:rsidRDefault="00FF07EB" w:rsidP="00FF07EB">
            <w:pPr>
              <w:spacing w:after="0"/>
              <w:ind w:right="193"/>
              <w:rPr>
                <w:rFonts w:asciiTheme="majorBidi" w:hAnsiTheme="majorBidi" w:cstheme="majorBidi"/>
                <w:b/>
                <w:bCs/>
                <w:color w:val="000000" w:themeColor="text1"/>
                <w:sz w:val="24"/>
                <w:szCs w:val="24"/>
                <w:lang w:bidi="ar-EG"/>
              </w:rPr>
            </w:pPr>
            <w:r>
              <w:rPr>
                <w:rFonts w:cstheme="minorHAns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E7B68E" w14:textId="77777777" w:rsidR="00FF07EB" w:rsidRDefault="00FF07EB" w:rsidP="00FF07EB">
            <w:pPr>
              <w:rPr>
                <w:rFonts w:cstheme="minorHAnsi"/>
                <w:b/>
                <w:bCs/>
              </w:rPr>
            </w:pPr>
            <w:r w:rsidRPr="006F5D21">
              <w:rPr>
                <w:rFonts w:cstheme="minorHAnsi"/>
                <w:b/>
                <w:bCs/>
              </w:rPr>
              <w:t>Midterm Exam (30 Marks)</w:t>
            </w:r>
          </w:p>
          <w:p w14:paraId="4A53639D" w14:textId="77777777" w:rsidR="00FF07EB" w:rsidRPr="008D704A" w:rsidRDefault="00FF07EB" w:rsidP="00FF07EB">
            <w:pPr>
              <w:rPr>
                <w:rFonts w:cstheme="minorHAnsi"/>
                <w:b/>
                <w:bCs/>
                <w:color w:val="FF0000"/>
              </w:rPr>
            </w:pPr>
            <w:r w:rsidRPr="001801E1">
              <w:rPr>
                <w:rFonts w:cstheme="minorHAnsi"/>
                <w:b/>
                <w:bCs/>
                <w:color w:val="FF0000"/>
              </w:rPr>
              <w:t>While aligned with</w:t>
            </w:r>
            <w:r>
              <w:rPr>
                <w:rFonts w:cstheme="minorHAnsi"/>
                <w:b/>
                <w:bCs/>
                <w:color w:val="FF0000"/>
              </w:rPr>
              <w:t xml:space="preserve"> a</w:t>
            </w:r>
            <w:r w:rsidRPr="001801E1">
              <w:rPr>
                <w:rFonts w:cstheme="minorHAnsi"/>
                <w:b/>
                <w:bCs/>
                <w:color w:val="FF0000"/>
              </w:rPr>
              <w:t xml:space="preserve"> specific CLO for measurement purposes, this comprehensive exam covers all course materials and assesses </w:t>
            </w:r>
            <w:r>
              <w:rPr>
                <w:rFonts w:cstheme="minorHAnsi"/>
                <w:b/>
                <w:bCs/>
                <w:color w:val="FF0000"/>
              </w:rPr>
              <w:t>the</w:t>
            </w:r>
            <w:r w:rsidRPr="001801E1">
              <w:rPr>
                <w:rFonts w:cstheme="minorHAnsi"/>
                <w:b/>
                <w:bCs/>
                <w:color w:val="FF0000"/>
              </w:rPr>
              <w:t xml:space="preserve"> knowledge, understanding, and skills up until this point in time.</w:t>
            </w:r>
          </w:p>
          <w:p w14:paraId="7C216BF4" w14:textId="77777777" w:rsidR="00FF07EB" w:rsidRPr="006F5D21" w:rsidRDefault="00FF07EB" w:rsidP="00FF07EB">
            <w:pPr>
              <w:rPr>
                <w:b/>
                <w:bCs/>
              </w:rPr>
            </w:pPr>
            <w:r w:rsidRPr="006F5D21">
              <w:rPr>
                <w:b/>
                <w:bCs/>
              </w:rPr>
              <w:t>2.1 (Chapter 10: The Passive) Convert active sentences into passive sentences.</w:t>
            </w:r>
          </w:p>
          <w:p w14:paraId="3B99F343" w14:textId="29375B64" w:rsidR="00FF07EB" w:rsidRPr="00CD6727" w:rsidRDefault="00FF07EB" w:rsidP="00FF07EB">
            <w:pPr>
              <w:spacing w:after="0"/>
              <w:rPr>
                <w:rFonts w:asciiTheme="majorBidi" w:hAnsiTheme="majorBidi" w:cstheme="majorBidi"/>
                <w:b/>
                <w:bCs/>
                <w:color w:val="000000" w:themeColor="text1"/>
                <w:sz w:val="24"/>
                <w:szCs w:val="24"/>
              </w:rPr>
            </w:pPr>
            <w:r w:rsidRPr="006F5D21">
              <w:t xml:space="preserve">Reasoning: The midterm exam, focusing on CLO 2.1, evaluates students' ability to correctly use </w:t>
            </w:r>
            <w:proofErr w:type="gramStart"/>
            <w:r w:rsidRPr="006F5D21">
              <w:t>the passive</w:t>
            </w:r>
            <w:proofErr w:type="gramEnd"/>
            <w:r w:rsidRPr="006F5D21">
              <w:t xml:space="preserve"> voice. While it targets this specific CLO, it may also cover other grammatical skills from throughout the course.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1633F3" w14:textId="4BB9C699" w:rsidR="00FF07EB" w:rsidRPr="00CD6727" w:rsidRDefault="00FF07EB" w:rsidP="00FF07EB">
            <w:pPr>
              <w:spacing w:after="0"/>
              <w:rPr>
                <w:rFonts w:asciiTheme="majorBidi" w:hAnsiTheme="majorBidi" w:cstheme="majorBidi"/>
                <w:b/>
                <w:bCs/>
                <w:color w:val="000000" w:themeColor="text1"/>
                <w:sz w:val="24"/>
                <w:szCs w:val="24"/>
              </w:rPr>
            </w:pPr>
            <w:r w:rsidRPr="00536088">
              <w:rPr>
                <w:rFonts w:cstheme="minorHAnsi"/>
              </w:rPr>
              <w:t xml:space="preserve">Mentioned in the </w:t>
            </w:r>
            <w:proofErr w:type="gramStart"/>
            <w:r w:rsidRPr="00536088">
              <w:rPr>
                <w:rFonts w:cstheme="minorHAnsi"/>
              </w:rPr>
              <w:t>new  Course</w:t>
            </w:r>
            <w:proofErr w:type="gramEnd"/>
            <w:r w:rsidRPr="00536088">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D3A641" w14:textId="3104A90F" w:rsidR="00FF07EB" w:rsidRPr="00CD6727" w:rsidRDefault="00FF07EB" w:rsidP="00FF07EB">
            <w:pPr>
              <w:spacing w:after="0"/>
              <w:rPr>
                <w:rFonts w:asciiTheme="majorBidi" w:hAnsiTheme="majorBidi" w:cstheme="majorBidi"/>
                <w:b/>
                <w:bCs/>
                <w:color w:val="000000" w:themeColor="text1"/>
                <w:sz w:val="24"/>
                <w:szCs w:val="24"/>
              </w:rPr>
            </w:pPr>
            <w:r w:rsidRPr="00536088">
              <w:rPr>
                <w:rFonts w:cstheme="minorHAnsi"/>
              </w:rPr>
              <w:t>30%</w:t>
            </w:r>
          </w:p>
        </w:tc>
      </w:tr>
      <w:tr w:rsidR="00FF07EB" w:rsidRPr="00CD6727" w14:paraId="1C700546" w14:textId="77777777" w:rsidTr="00161DBE">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423EF22F" w14:textId="30A97AB6" w:rsidR="00FF07EB" w:rsidRDefault="00FF07EB" w:rsidP="00FF07EB">
            <w:pPr>
              <w:spacing w:after="0"/>
              <w:ind w:right="193"/>
              <w:rPr>
                <w:rFonts w:asciiTheme="majorBidi" w:hAnsiTheme="majorBidi" w:cstheme="majorBidi"/>
                <w:b/>
                <w:bCs/>
                <w:color w:val="000000" w:themeColor="text1"/>
                <w:sz w:val="24"/>
                <w:szCs w:val="24"/>
                <w:lang w:bidi="ar-EG"/>
              </w:rPr>
            </w:pPr>
            <w:r>
              <w:rPr>
                <w:rFonts w:cstheme="minorHAnsi"/>
                <w:b/>
                <w:bCs/>
                <w:color w:val="000000" w:themeColor="text1"/>
                <w:sz w:val="24"/>
                <w:szCs w:val="24"/>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D57540" w14:textId="77777777" w:rsidR="00FF07EB" w:rsidRDefault="00FF07EB" w:rsidP="00FF07EB">
            <w:pPr>
              <w:rPr>
                <w:rFonts w:eastAsia="DIN NEXT™ ARABIC MEDIUM" w:cstheme="minorHAnsi"/>
                <w:b/>
                <w:bCs/>
              </w:rPr>
            </w:pPr>
            <w:r w:rsidRPr="006F5D21">
              <w:rPr>
                <w:rFonts w:eastAsia="DIN NEXT™ ARABIC MEDIUM" w:cstheme="minorHAnsi"/>
                <w:b/>
                <w:bCs/>
              </w:rPr>
              <w:t>Final Exam (40 Marks)</w:t>
            </w:r>
          </w:p>
          <w:p w14:paraId="48000FFC" w14:textId="77777777" w:rsidR="00FF07EB" w:rsidRPr="006F5D21" w:rsidRDefault="00FF07EB" w:rsidP="00FF07EB">
            <w:pPr>
              <w:rPr>
                <w:rFonts w:eastAsia="DIN NEXT™ ARABIC MEDIUM" w:cstheme="minorHAnsi"/>
                <w:b/>
                <w:bCs/>
              </w:rPr>
            </w:pPr>
            <w:r w:rsidRPr="001801E1">
              <w:rPr>
                <w:rFonts w:eastAsia="DIN NEXT™ ARABIC MEDIUM" w:cstheme="minorHAnsi"/>
                <w:b/>
                <w:bCs/>
                <w:color w:val="FF0000"/>
              </w:rPr>
              <w:t>Although aligned with</w:t>
            </w:r>
            <w:r>
              <w:rPr>
                <w:rFonts w:eastAsia="DIN NEXT™ ARABIC MEDIUM" w:cstheme="minorHAnsi"/>
                <w:b/>
                <w:bCs/>
                <w:color w:val="FF0000"/>
              </w:rPr>
              <w:t xml:space="preserve"> a</w:t>
            </w:r>
            <w:r w:rsidRPr="001801E1">
              <w:rPr>
                <w:rFonts w:eastAsia="DIN NEXT™ ARABIC MEDIUM" w:cstheme="minorHAnsi"/>
                <w:b/>
                <w:bCs/>
                <w:color w:val="FF0000"/>
              </w:rPr>
              <w:t xml:space="preserve"> certain CLO for measurement purposes, this comprehensive final exam evaluates the knowledge, understanding, and skills across all topics covered throughout the course.</w:t>
            </w:r>
          </w:p>
          <w:p w14:paraId="45721A93" w14:textId="77777777" w:rsidR="00FF07EB" w:rsidRPr="006F5D21" w:rsidRDefault="00FF07EB" w:rsidP="00FF07EB">
            <w:pPr>
              <w:rPr>
                <w:rFonts w:eastAsia="DIN NEXT™ ARABIC MEDIUM" w:cstheme="minorHAnsi"/>
              </w:rPr>
            </w:pPr>
            <w:r w:rsidRPr="006F5D21">
              <w:rPr>
                <w:rFonts w:eastAsia="DIN NEXT™ ARABIC MEDIUM" w:cstheme="minorHAnsi"/>
                <w:b/>
                <w:bCs/>
              </w:rPr>
              <w:t>2.4 (Chapter 14: Noun Clauses) Generate and incorporate noun clauses.</w:t>
            </w:r>
          </w:p>
          <w:p w14:paraId="03DDC2B4" w14:textId="4572660C" w:rsidR="00FF07EB" w:rsidRPr="00CD6727" w:rsidRDefault="00FF07EB" w:rsidP="00FF07EB">
            <w:pPr>
              <w:spacing w:after="0"/>
              <w:rPr>
                <w:rFonts w:asciiTheme="majorBidi" w:hAnsiTheme="majorBidi" w:cstheme="majorBidi"/>
                <w:b/>
                <w:bCs/>
                <w:color w:val="000000" w:themeColor="text1"/>
                <w:sz w:val="24"/>
                <w:szCs w:val="24"/>
              </w:rPr>
            </w:pPr>
            <w:r w:rsidRPr="006F5D21">
              <w:rPr>
                <w:rFonts w:eastAsia="DIN NEXT™ ARABIC MEDIUM" w:cstheme="minorHAnsi"/>
              </w:rPr>
              <w:t>Reasoning: Aligned with CLO 2.4, the final exam tests students' proficiency in forming and using noun clauses. While focusing on this CLO, the exam may also include a comprehensive range of grammatical skills from other parts of the course, serving as a cumulative assessment of their abilities.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832DC2" w14:textId="50C1C2BC" w:rsidR="00FF07EB" w:rsidRPr="00CD6727" w:rsidRDefault="00FF07EB" w:rsidP="00FF07EB">
            <w:pPr>
              <w:spacing w:after="0"/>
              <w:rPr>
                <w:rFonts w:asciiTheme="majorBidi" w:hAnsiTheme="majorBidi" w:cstheme="majorBidi"/>
                <w:b/>
                <w:bCs/>
                <w:color w:val="000000" w:themeColor="text1"/>
                <w:sz w:val="24"/>
                <w:szCs w:val="24"/>
              </w:rPr>
            </w:pPr>
            <w:r w:rsidRPr="00536088">
              <w:rPr>
                <w:rFonts w:cstheme="minorHAnsi"/>
              </w:rPr>
              <w:t xml:space="preserve">Mentioned in the </w:t>
            </w:r>
            <w:proofErr w:type="gramStart"/>
            <w:r w:rsidRPr="00536088">
              <w:rPr>
                <w:rFonts w:cstheme="minorHAnsi"/>
              </w:rPr>
              <w:t>new  Course</w:t>
            </w:r>
            <w:proofErr w:type="gramEnd"/>
            <w:r w:rsidRPr="00536088">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7F586C" w14:textId="3458811C" w:rsidR="00FF07EB" w:rsidRPr="00CD6727" w:rsidRDefault="00FF07EB" w:rsidP="00FF07EB">
            <w:pPr>
              <w:spacing w:after="0"/>
              <w:rPr>
                <w:rFonts w:asciiTheme="majorBidi" w:hAnsiTheme="majorBidi" w:cstheme="majorBidi"/>
                <w:b/>
                <w:bCs/>
                <w:color w:val="000000" w:themeColor="text1"/>
                <w:sz w:val="24"/>
                <w:szCs w:val="24"/>
              </w:rPr>
            </w:pPr>
            <w:r w:rsidRPr="00536088">
              <w:rPr>
                <w:rFonts w:cstheme="minorHAnsi"/>
              </w:rPr>
              <w:t>40%</w:t>
            </w:r>
          </w:p>
        </w:tc>
      </w:tr>
    </w:tbl>
    <w:p w14:paraId="5E540699" w14:textId="44888136" w:rsidR="00A4737E" w:rsidRPr="00CD6727" w:rsidRDefault="00A4737E"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2501296"/>
      <w:r w:rsidRPr="00CD6727">
        <w:rPr>
          <w:rStyle w:val="a"/>
          <w:rFonts w:asciiTheme="majorBidi" w:hAnsiTheme="majorBidi" w:cstheme="majorBidi"/>
          <w:b/>
          <w:bCs/>
          <w:color w:val="4C3D8E"/>
          <w:sz w:val="24"/>
          <w:szCs w:val="24"/>
        </w:rPr>
        <w:lastRenderedPageBreak/>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FF07EB" w:rsidRPr="00CD6727" w14:paraId="0755176E" w14:textId="77777777" w:rsidTr="00AD25D6">
        <w:trPr>
          <w:trHeight w:val="384"/>
          <w:tblCellSpacing w:w="7" w:type="dxa"/>
          <w:jc w:val="center"/>
        </w:trPr>
        <w:tc>
          <w:tcPr>
            <w:tcW w:w="2898" w:type="dxa"/>
            <w:shd w:val="clear" w:color="auto" w:fill="4C3D8E"/>
            <w:vAlign w:val="center"/>
          </w:tcPr>
          <w:p w14:paraId="24785E9F" w14:textId="0D3EEF5C" w:rsidR="00FF07EB" w:rsidRPr="00CD6727" w:rsidRDefault="00FF07EB" w:rsidP="00FF07EB">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42714FE6" w14:textId="77777777" w:rsidR="00FF07EB" w:rsidRDefault="00FF07EB" w:rsidP="00FF07EB">
            <w:pPr>
              <w:rPr>
                <w:rFonts w:cstheme="minorHAnsi"/>
              </w:rPr>
            </w:pPr>
            <w:r w:rsidRPr="00A8320B">
              <w:rPr>
                <w:rFonts w:cstheme="minorHAnsi"/>
              </w:rPr>
              <w:t xml:space="preserve">Azar, B. S., &amp; Hagen, S. A. (2011). Fundamentals of English </w:t>
            </w:r>
            <w:r>
              <w:rPr>
                <w:rFonts w:cstheme="minorHAnsi"/>
              </w:rPr>
              <w:t>G</w:t>
            </w:r>
            <w:r w:rsidRPr="00A8320B">
              <w:rPr>
                <w:rFonts w:cstheme="minorHAnsi"/>
              </w:rPr>
              <w:t xml:space="preserve">rammar. 4th ed. West Plains, NY, Pearson Longman. </w:t>
            </w:r>
          </w:p>
          <w:p w14:paraId="1012FC3B" w14:textId="77777777" w:rsidR="00FF07EB" w:rsidRDefault="00FF07EB" w:rsidP="00FF07EB">
            <w:pPr>
              <w:rPr>
                <w:rFonts w:cstheme="minorHAnsi"/>
              </w:rPr>
            </w:pPr>
            <w:r w:rsidRPr="00A8320B">
              <w:rPr>
                <w:rFonts w:cstheme="minorHAnsi"/>
                <w:highlight w:val="yellow"/>
              </w:rPr>
              <w:t>(Chapters 8-14)</w:t>
            </w:r>
          </w:p>
          <w:p w14:paraId="43631676" w14:textId="77777777" w:rsidR="00FF07EB" w:rsidRDefault="00FF07EB" w:rsidP="00FF07EB">
            <w:pPr>
              <w:rPr>
                <w:rFonts w:cstheme="minorHAnsi"/>
              </w:rPr>
            </w:pPr>
          </w:p>
          <w:p w14:paraId="4B617B18" w14:textId="77777777" w:rsidR="00FF07EB" w:rsidRPr="00A8320B" w:rsidRDefault="00FF07EB" w:rsidP="00FF07EB">
            <w:pPr>
              <w:rPr>
                <w:rFonts w:cstheme="minorHAnsi"/>
              </w:rPr>
            </w:pPr>
            <w:r w:rsidRPr="00A8320B">
              <w:rPr>
                <w:rFonts w:cstheme="minorHAnsi"/>
              </w:rPr>
              <w:t>Note:</w:t>
            </w:r>
          </w:p>
          <w:p w14:paraId="38D2BACD" w14:textId="75BC1378" w:rsidR="00FF07EB" w:rsidRPr="00CD6727" w:rsidRDefault="00FF07EB" w:rsidP="00FF07EB">
            <w:pPr>
              <w:spacing w:line="276" w:lineRule="auto"/>
              <w:rPr>
                <w:rFonts w:asciiTheme="majorBidi" w:hAnsiTheme="majorBidi" w:cstheme="majorBidi"/>
                <w:b/>
                <w:bCs/>
                <w:sz w:val="24"/>
                <w:szCs w:val="24"/>
              </w:rPr>
            </w:pPr>
            <w:r w:rsidRPr="00A8320B">
              <w:rPr>
                <w:rFonts w:cstheme="minorHAnsi"/>
              </w:rPr>
              <w:t>This is the required textbook for the course. The reference pertains to the 4th edition, including any updates specific to this edition.</w:t>
            </w:r>
          </w:p>
        </w:tc>
      </w:tr>
      <w:tr w:rsidR="00FF07EB" w:rsidRPr="00CD6727" w14:paraId="75DF8E49" w14:textId="77777777" w:rsidTr="00AD25D6">
        <w:trPr>
          <w:trHeight w:val="359"/>
          <w:tblCellSpacing w:w="7" w:type="dxa"/>
          <w:jc w:val="center"/>
        </w:trPr>
        <w:tc>
          <w:tcPr>
            <w:tcW w:w="2898" w:type="dxa"/>
            <w:shd w:val="clear" w:color="auto" w:fill="4C3D8E"/>
            <w:vAlign w:val="center"/>
          </w:tcPr>
          <w:p w14:paraId="667078FA" w14:textId="044CB5DC" w:rsidR="00FF07EB" w:rsidRPr="00CD6727" w:rsidRDefault="00FF07EB" w:rsidP="00FF07EB">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03DDFA7F" w14:textId="0DE97505" w:rsidR="00FF07EB" w:rsidRPr="00CD6727" w:rsidRDefault="00FF07EB" w:rsidP="00FF07EB">
            <w:pPr>
              <w:spacing w:line="276" w:lineRule="auto"/>
              <w:rPr>
                <w:rFonts w:asciiTheme="majorBidi" w:hAnsiTheme="majorBidi" w:cstheme="majorBidi"/>
                <w:b/>
                <w:bCs/>
                <w:sz w:val="24"/>
                <w:szCs w:val="24"/>
              </w:rPr>
            </w:pPr>
            <w:r w:rsidRPr="00FA719E">
              <w:rPr>
                <w:rFonts w:cstheme="minorHAnsi"/>
              </w:rPr>
              <w:t>Lea, D., Bradbery, J. (2020). Oxford Advanced Learner's Dictionary of Current English. Oxford: Oxford University Press.</w:t>
            </w:r>
          </w:p>
        </w:tc>
      </w:tr>
      <w:tr w:rsidR="00FF07EB" w:rsidRPr="00CD6727" w14:paraId="7C46595C" w14:textId="77777777" w:rsidTr="00AD25D6">
        <w:trPr>
          <w:trHeight w:val="341"/>
          <w:tblCellSpacing w:w="7" w:type="dxa"/>
          <w:jc w:val="center"/>
        </w:trPr>
        <w:tc>
          <w:tcPr>
            <w:tcW w:w="2898" w:type="dxa"/>
            <w:shd w:val="clear" w:color="auto" w:fill="4C3D8E"/>
            <w:vAlign w:val="center"/>
          </w:tcPr>
          <w:p w14:paraId="1C62708C" w14:textId="7EDD8862" w:rsidR="00FF07EB" w:rsidRPr="00CD6727" w:rsidRDefault="00FF07EB" w:rsidP="00FF07EB">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auto"/>
            <w:vAlign w:val="center"/>
          </w:tcPr>
          <w:p w14:paraId="13C610EA" w14:textId="77777777" w:rsidR="00FF07EB" w:rsidRDefault="00FF07EB" w:rsidP="00FF07EB">
            <w:pPr>
              <w:rPr>
                <w:rFonts w:cstheme="minorHAnsi"/>
                <w:b/>
                <w:bCs/>
              </w:rPr>
            </w:pPr>
            <w:hyperlink r:id="rId11" w:tgtFrame="_new" w:history="1">
              <w:r>
                <w:rPr>
                  <w:rStyle w:val="Hyperlink"/>
                  <w:rFonts w:cstheme="minorHAnsi"/>
                </w:rPr>
                <w:t>Grammarly Blog</w:t>
              </w:r>
            </w:hyperlink>
          </w:p>
          <w:p w14:paraId="3083977B" w14:textId="77777777" w:rsidR="00FF07EB" w:rsidRDefault="00FF07EB" w:rsidP="00FF07EB">
            <w:pPr>
              <w:rPr>
                <w:rFonts w:cstheme="minorHAnsi"/>
              </w:rPr>
            </w:pPr>
            <w:r>
              <w:rPr>
                <w:rFonts w:cstheme="minorHAnsi"/>
                <w:b/>
                <w:bCs/>
              </w:rPr>
              <w:t>Highlights:</w:t>
            </w:r>
          </w:p>
          <w:p w14:paraId="4357258C" w14:textId="77777777" w:rsidR="00FF07EB" w:rsidRDefault="00FF07EB" w:rsidP="00FF07EB">
            <w:pPr>
              <w:numPr>
                <w:ilvl w:val="0"/>
                <w:numId w:val="38"/>
              </w:numPr>
              <w:rPr>
                <w:rFonts w:cstheme="minorHAnsi"/>
              </w:rPr>
            </w:pPr>
            <w:r>
              <w:rPr>
                <w:rFonts w:cstheme="minorHAnsi"/>
              </w:rPr>
              <w:t>It offers concise and insightful articles on various topics related to English grammar.</w:t>
            </w:r>
          </w:p>
          <w:p w14:paraId="014839DD" w14:textId="77777777" w:rsidR="00FF07EB" w:rsidRDefault="00FF07EB" w:rsidP="00FF07EB">
            <w:pPr>
              <w:numPr>
                <w:ilvl w:val="0"/>
                <w:numId w:val="38"/>
              </w:numPr>
              <w:rPr>
                <w:rFonts w:cstheme="minorHAnsi"/>
              </w:rPr>
            </w:pPr>
            <w:r>
              <w:rPr>
                <w:rFonts w:cstheme="minorHAnsi"/>
              </w:rPr>
              <w:t>The blog format makes it engaging and accessible.</w:t>
            </w:r>
          </w:p>
          <w:p w14:paraId="4AE08A22" w14:textId="77777777" w:rsidR="00FF07EB" w:rsidRDefault="00FF07EB" w:rsidP="00FF07EB">
            <w:pPr>
              <w:numPr>
                <w:ilvl w:val="0"/>
                <w:numId w:val="38"/>
              </w:numPr>
              <w:rPr>
                <w:rFonts w:cstheme="minorHAnsi"/>
              </w:rPr>
            </w:pPr>
            <w:r>
              <w:rPr>
                <w:rFonts w:cstheme="minorHAnsi"/>
              </w:rPr>
              <w:t>They regularly update their content, ensuring that you stay current with modern language usage.</w:t>
            </w:r>
          </w:p>
          <w:p w14:paraId="232012B2" w14:textId="77777777" w:rsidR="00FF07EB" w:rsidRDefault="00FF07EB" w:rsidP="00FF07EB">
            <w:pPr>
              <w:ind w:left="720"/>
              <w:rPr>
                <w:rFonts w:cstheme="minorHAnsi"/>
              </w:rPr>
            </w:pPr>
          </w:p>
          <w:p w14:paraId="2079FB87" w14:textId="77777777" w:rsidR="00FF07EB" w:rsidRDefault="00FF07EB" w:rsidP="00FF07EB">
            <w:pPr>
              <w:rPr>
                <w:rFonts w:cstheme="minorHAnsi"/>
                <w:b/>
                <w:bCs/>
              </w:rPr>
            </w:pPr>
            <w:hyperlink r:id="rId12" w:tgtFrame="_new" w:history="1">
              <w:proofErr w:type="spellStart"/>
              <w:r>
                <w:rPr>
                  <w:rStyle w:val="Hyperlink"/>
                  <w:rFonts w:cstheme="minorHAnsi"/>
                </w:rPr>
                <w:t>GrammarBook</w:t>
              </w:r>
              <w:proofErr w:type="spellEnd"/>
            </w:hyperlink>
          </w:p>
          <w:p w14:paraId="02B31AC0" w14:textId="77777777" w:rsidR="00FF07EB" w:rsidRDefault="00FF07EB" w:rsidP="00FF07EB">
            <w:pPr>
              <w:rPr>
                <w:rFonts w:cstheme="minorHAnsi"/>
              </w:rPr>
            </w:pPr>
            <w:r>
              <w:rPr>
                <w:rFonts w:cstheme="minorHAnsi"/>
                <w:b/>
                <w:bCs/>
              </w:rPr>
              <w:t>Highlights:</w:t>
            </w:r>
          </w:p>
          <w:p w14:paraId="2C15EDC6" w14:textId="77777777" w:rsidR="00FF07EB" w:rsidRDefault="00FF07EB" w:rsidP="00FF07EB">
            <w:pPr>
              <w:numPr>
                <w:ilvl w:val="0"/>
                <w:numId w:val="39"/>
              </w:numPr>
              <w:rPr>
                <w:rFonts w:cstheme="minorHAnsi"/>
              </w:rPr>
            </w:pPr>
            <w:r>
              <w:rPr>
                <w:rFonts w:cstheme="minorHAnsi"/>
              </w:rPr>
              <w:t>Provides a combination of rules, quizzes, and videos.</w:t>
            </w:r>
          </w:p>
          <w:p w14:paraId="604F9D59" w14:textId="77777777" w:rsidR="00FF07EB" w:rsidRDefault="00FF07EB" w:rsidP="00FF07EB">
            <w:pPr>
              <w:numPr>
                <w:ilvl w:val="0"/>
                <w:numId w:val="39"/>
              </w:numPr>
              <w:rPr>
                <w:rFonts w:cstheme="minorHAnsi"/>
              </w:rPr>
            </w:pPr>
            <w:r>
              <w:rPr>
                <w:rFonts w:cstheme="minorHAnsi"/>
              </w:rPr>
              <w:t>It is accessible and geared toward both novices and experts.</w:t>
            </w:r>
          </w:p>
          <w:p w14:paraId="07845F3D" w14:textId="695436B2" w:rsidR="00FF07EB" w:rsidRPr="00CD6727" w:rsidRDefault="00FF07EB" w:rsidP="00FF07EB">
            <w:pPr>
              <w:spacing w:line="276" w:lineRule="auto"/>
              <w:rPr>
                <w:rFonts w:asciiTheme="majorBidi" w:hAnsiTheme="majorBidi" w:cstheme="majorBidi"/>
                <w:b/>
                <w:bCs/>
                <w:sz w:val="24"/>
                <w:szCs w:val="24"/>
              </w:rPr>
            </w:pPr>
            <w:r>
              <w:rPr>
                <w:rFonts w:cstheme="minorHAnsi"/>
              </w:rPr>
              <w:t>Paid subscriptions offer more in-depth material, but free content is still quite comprehensive.</w:t>
            </w:r>
          </w:p>
        </w:tc>
      </w:tr>
      <w:tr w:rsidR="00FF07EB" w:rsidRPr="00CD6727" w14:paraId="5AA6E535" w14:textId="77777777" w:rsidTr="00AD25D6">
        <w:trPr>
          <w:trHeight w:val="260"/>
          <w:tblCellSpacing w:w="7" w:type="dxa"/>
          <w:jc w:val="center"/>
        </w:trPr>
        <w:tc>
          <w:tcPr>
            <w:tcW w:w="2898" w:type="dxa"/>
            <w:shd w:val="clear" w:color="auto" w:fill="4C3D8E"/>
            <w:vAlign w:val="center"/>
          </w:tcPr>
          <w:p w14:paraId="31DF1316" w14:textId="03EB4608" w:rsidR="00FF07EB" w:rsidRPr="00CD6727" w:rsidRDefault="00FF07EB" w:rsidP="00FF07EB">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auto"/>
            <w:vAlign w:val="center"/>
          </w:tcPr>
          <w:p w14:paraId="73EA62C4" w14:textId="77777777" w:rsidR="00FF07EB" w:rsidRDefault="00FF07EB" w:rsidP="00FF07EB">
            <w:pPr>
              <w:rPr>
                <w:rFonts w:cstheme="minorHAnsi"/>
                <w:b/>
                <w:bCs/>
              </w:rPr>
            </w:pPr>
            <w:hyperlink r:id="rId13" w:tgtFrame="_new" w:history="1">
              <w:r>
                <w:rPr>
                  <w:rStyle w:val="Hyperlink"/>
                  <w:rFonts w:cstheme="minorHAnsi"/>
                </w:rPr>
                <w:t>Purdue OWL</w:t>
              </w:r>
            </w:hyperlink>
          </w:p>
          <w:p w14:paraId="01DBEC72" w14:textId="77777777" w:rsidR="00FF07EB" w:rsidRDefault="00FF07EB" w:rsidP="00FF07EB">
            <w:pPr>
              <w:rPr>
                <w:rFonts w:cstheme="minorHAnsi"/>
              </w:rPr>
            </w:pPr>
            <w:r>
              <w:rPr>
                <w:rFonts w:cstheme="minorHAnsi"/>
                <w:b/>
                <w:bCs/>
              </w:rPr>
              <w:t>Highlights:</w:t>
            </w:r>
          </w:p>
          <w:p w14:paraId="6D0A92F9" w14:textId="77777777" w:rsidR="00FF07EB" w:rsidRDefault="00FF07EB" w:rsidP="00FF07EB">
            <w:pPr>
              <w:numPr>
                <w:ilvl w:val="0"/>
                <w:numId w:val="40"/>
              </w:numPr>
              <w:rPr>
                <w:rFonts w:cstheme="minorHAnsi"/>
              </w:rPr>
            </w:pPr>
            <w:r>
              <w:rPr>
                <w:rFonts w:cstheme="minorHAnsi"/>
              </w:rPr>
              <w:t>The website covers a wide range of topics, including sentence construction, word usage, punctuation, and style.</w:t>
            </w:r>
          </w:p>
          <w:p w14:paraId="49B55830" w14:textId="77777777" w:rsidR="00FF07EB" w:rsidRDefault="00FF07EB" w:rsidP="00FF07EB">
            <w:pPr>
              <w:numPr>
                <w:ilvl w:val="0"/>
                <w:numId w:val="40"/>
              </w:numPr>
              <w:rPr>
                <w:rFonts w:cstheme="minorHAnsi"/>
              </w:rPr>
            </w:pPr>
            <w:r>
              <w:rPr>
                <w:rFonts w:cstheme="minorHAnsi"/>
              </w:rPr>
              <w:t>It provides resources for teaching grammar, making it particularly useful for educators.</w:t>
            </w:r>
          </w:p>
          <w:p w14:paraId="55EC05C9" w14:textId="4D051269" w:rsidR="00FF07EB" w:rsidRPr="00CD6727" w:rsidRDefault="00FF07EB" w:rsidP="00FF07EB">
            <w:pPr>
              <w:spacing w:line="276" w:lineRule="auto"/>
              <w:rPr>
                <w:rFonts w:asciiTheme="majorBidi" w:hAnsiTheme="majorBidi" w:cstheme="majorBidi"/>
                <w:b/>
                <w:bCs/>
                <w:sz w:val="24"/>
                <w:szCs w:val="24"/>
              </w:rPr>
            </w:pPr>
            <w:r>
              <w:rPr>
                <w:rFonts w:cstheme="minorHAnsi"/>
              </w:rPr>
              <w:t>The OWL also includes exercises and quizzes for hands-on practice.</w:t>
            </w:r>
          </w:p>
        </w:tc>
      </w:tr>
    </w:tbl>
    <w:p w14:paraId="620EDBB7" w14:textId="77777777" w:rsidR="00202137" w:rsidRPr="00CD6727" w:rsidRDefault="0020213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bookmarkStart w:id="17" w:name="_Ref115691991"/>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t>2</w:t>
      </w:r>
      <w:r w:rsidR="006D50F4" w:rsidRPr="00CD6727">
        <w:rPr>
          <w:rStyle w:val="a"/>
          <w:rFonts w:asciiTheme="majorBidi" w:eastAsia="Times New Roman" w:hAnsiTheme="majorBidi" w:cstheme="majorBidi"/>
          <w:b/>
          <w:bCs/>
          <w:color w:val="52B5C2"/>
          <w:sz w:val="24"/>
          <w:szCs w:val="24"/>
          <w:lang w:bidi="ar-YE"/>
        </w:rPr>
        <w:t>. Required</w:t>
      </w:r>
      <w:bookmarkEnd w:id="17"/>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lastRenderedPageBreak/>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2D5D77E8" w14:textId="77777777" w:rsidR="00237363" w:rsidRDefault="00237363" w:rsidP="00CD6727">
      <w:pPr>
        <w:rPr>
          <w:rStyle w:val="a"/>
          <w:rFonts w:asciiTheme="majorBidi" w:hAnsiTheme="majorBidi" w:cstheme="majorBidi"/>
          <w:b/>
          <w:bCs/>
          <w:color w:val="4C3D8E"/>
          <w:sz w:val="24"/>
          <w:szCs w:val="24"/>
          <w:lang w:bidi="ar-YE"/>
        </w:rPr>
      </w:pPr>
      <w:bookmarkStart w:id="18" w:name="_Ref115691994"/>
    </w:p>
    <w:p w14:paraId="5FFED1CD" w14:textId="77777777" w:rsidR="00CD6727" w:rsidRDefault="00CD6727" w:rsidP="00CD6727">
      <w:pPr>
        <w:rPr>
          <w:rStyle w:val="a"/>
          <w:rFonts w:asciiTheme="majorBidi" w:hAnsiTheme="majorBidi" w:cstheme="majorBidi"/>
          <w:b/>
          <w:bCs/>
          <w:color w:val="4C3D8E"/>
          <w:sz w:val="24"/>
          <w:szCs w:val="24"/>
          <w:lang w:bidi="ar-YE"/>
        </w:rPr>
      </w:pPr>
    </w:p>
    <w:p w14:paraId="5F7F372A" w14:textId="77777777" w:rsidR="00CD6727" w:rsidRDefault="00CD6727" w:rsidP="00CD6727">
      <w:pPr>
        <w:rPr>
          <w:rStyle w:val="a"/>
          <w:rFonts w:asciiTheme="majorBidi" w:hAnsiTheme="majorBidi" w:cstheme="majorBidi"/>
          <w:b/>
          <w:bCs/>
          <w:color w:val="4C3D8E"/>
          <w:sz w:val="24"/>
          <w:szCs w:val="24"/>
          <w:lang w:bidi="ar-YE"/>
        </w:rPr>
      </w:pPr>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82501297"/>
      <w:r w:rsidRPr="00CD6727">
        <w:rPr>
          <w:rStyle w:val="a"/>
          <w:rFonts w:asciiTheme="majorBidi" w:hAnsiTheme="majorBidi" w:cstheme="majorBidi"/>
          <w:b/>
          <w:bCs/>
          <w:color w:val="4C3D8E"/>
          <w:sz w:val="24"/>
          <w:szCs w:val="24"/>
          <w:lang w:bidi="ar-YE"/>
        </w:rPr>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8"/>
      <w:r w:rsidR="001B5836" w:rsidRPr="00CD6727">
        <w:rPr>
          <w:rStyle w:val="a"/>
          <w:rFonts w:asciiTheme="majorBidi" w:hAnsiTheme="majorBidi" w:cstheme="majorBidi"/>
          <w:b/>
          <w:bCs/>
          <w:color w:val="4C3D8E"/>
          <w:sz w:val="24"/>
          <w:szCs w:val="24"/>
          <w:lang w:bidi="ar-YE"/>
        </w:rPr>
        <w:t>y</w:t>
      </w:r>
      <w:bookmarkEnd w:id="19"/>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0"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0"/>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82501298"/>
      <w:r w:rsidRPr="00CD6727">
        <w:rPr>
          <w:rStyle w:val="a"/>
          <w:rFonts w:asciiTheme="majorBidi" w:hAnsiTheme="majorBidi" w:cstheme="majorBidi"/>
          <w:b/>
          <w:bCs/>
          <w:color w:val="4C3D8E"/>
          <w:sz w:val="24"/>
          <w:szCs w:val="24"/>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4"/>
      <w:footerReference w:type="default" r:id="rId15"/>
      <w:headerReference w:type="first" r:id="rId16"/>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E46120" w14:textId="77777777" w:rsidR="008769D8" w:rsidRDefault="008769D8" w:rsidP="00EE490F">
      <w:pPr>
        <w:spacing w:after="0" w:line="240" w:lineRule="auto"/>
      </w:pPr>
      <w:r>
        <w:separator/>
      </w:r>
    </w:p>
  </w:endnote>
  <w:endnote w:type="continuationSeparator" w:id="0">
    <w:p w14:paraId="56DE764C" w14:textId="77777777" w:rsidR="008769D8" w:rsidRDefault="008769D8"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B63EB3" w14:textId="77777777" w:rsidR="008769D8" w:rsidRDefault="008769D8" w:rsidP="00EE490F">
      <w:pPr>
        <w:spacing w:after="0" w:line="240" w:lineRule="auto"/>
      </w:pPr>
      <w:r>
        <w:separator/>
      </w:r>
    </w:p>
  </w:footnote>
  <w:footnote w:type="continuationSeparator" w:id="0">
    <w:p w14:paraId="1DD048B6" w14:textId="77777777" w:rsidR="008769D8" w:rsidRDefault="008769D8"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1F554A74"/>
    <w:multiLevelType w:val="multilevel"/>
    <w:tmpl w:val="FC2CB1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D252123"/>
    <w:multiLevelType w:val="multilevel"/>
    <w:tmpl w:val="C5641F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7"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4"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8"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181561"/>
    <w:multiLevelType w:val="multilevel"/>
    <w:tmpl w:val="D8F4C8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2"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5"/>
  </w:num>
  <w:num w:numId="2" w16cid:durableId="1350260347">
    <w:abstractNumId w:val="30"/>
  </w:num>
  <w:num w:numId="3" w16cid:durableId="1766877837">
    <w:abstractNumId w:val="36"/>
  </w:num>
  <w:num w:numId="4" w16cid:durableId="1648321547">
    <w:abstractNumId w:val="39"/>
  </w:num>
  <w:num w:numId="5" w16cid:durableId="1855995202">
    <w:abstractNumId w:val="20"/>
  </w:num>
  <w:num w:numId="6" w16cid:durableId="1706059909">
    <w:abstractNumId w:val="38"/>
  </w:num>
  <w:num w:numId="7" w16cid:durableId="978068362">
    <w:abstractNumId w:val="19"/>
  </w:num>
  <w:num w:numId="8" w16cid:durableId="2083017020">
    <w:abstractNumId w:val="4"/>
  </w:num>
  <w:num w:numId="9" w16cid:durableId="2127580367">
    <w:abstractNumId w:val="13"/>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8"/>
  </w:num>
  <w:num w:numId="16" w16cid:durableId="1158571807">
    <w:abstractNumId w:val="8"/>
  </w:num>
  <w:num w:numId="17" w16cid:durableId="1926914633">
    <w:abstractNumId w:val="18"/>
  </w:num>
  <w:num w:numId="18" w16cid:durableId="1423641813">
    <w:abstractNumId w:val="24"/>
  </w:num>
  <w:num w:numId="19" w16cid:durableId="1545212818">
    <w:abstractNumId w:val="34"/>
  </w:num>
  <w:num w:numId="20" w16cid:durableId="734009455">
    <w:abstractNumId w:val="17"/>
  </w:num>
  <w:num w:numId="21" w16cid:durableId="1277980099">
    <w:abstractNumId w:val="26"/>
  </w:num>
  <w:num w:numId="22" w16cid:durableId="1750150938">
    <w:abstractNumId w:val="27"/>
  </w:num>
  <w:num w:numId="23" w16cid:durableId="2008514007">
    <w:abstractNumId w:val="37"/>
  </w:num>
  <w:num w:numId="24" w16cid:durableId="1025592735">
    <w:abstractNumId w:val="6"/>
  </w:num>
  <w:num w:numId="25" w16cid:durableId="712536890">
    <w:abstractNumId w:val="22"/>
  </w:num>
  <w:num w:numId="26" w16cid:durableId="598567842">
    <w:abstractNumId w:val="33"/>
  </w:num>
  <w:num w:numId="27" w16cid:durableId="72317441">
    <w:abstractNumId w:val="14"/>
  </w:num>
  <w:num w:numId="28" w16cid:durableId="329017704">
    <w:abstractNumId w:val="0"/>
  </w:num>
  <w:num w:numId="29" w16cid:durableId="1587614796">
    <w:abstractNumId w:val="3"/>
  </w:num>
  <w:num w:numId="30" w16cid:durableId="879782347">
    <w:abstractNumId w:val="7"/>
  </w:num>
  <w:num w:numId="31" w16cid:durableId="485627970">
    <w:abstractNumId w:val="32"/>
  </w:num>
  <w:num w:numId="32" w16cid:durableId="239414497">
    <w:abstractNumId w:val="11"/>
  </w:num>
  <w:num w:numId="33" w16cid:durableId="11537761">
    <w:abstractNumId w:val="23"/>
  </w:num>
  <w:num w:numId="34" w16cid:durableId="30349923">
    <w:abstractNumId w:val="21"/>
  </w:num>
  <w:num w:numId="35" w16cid:durableId="311250043">
    <w:abstractNumId w:val="16"/>
  </w:num>
  <w:num w:numId="36" w16cid:durableId="224265797">
    <w:abstractNumId w:val="31"/>
  </w:num>
  <w:num w:numId="37" w16cid:durableId="226769573">
    <w:abstractNumId w:val="25"/>
  </w:num>
  <w:num w:numId="38" w16cid:durableId="691608888">
    <w:abstractNumId w:val="15"/>
  </w:num>
  <w:num w:numId="39" w16cid:durableId="169880149">
    <w:abstractNumId w:val="29"/>
  </w:num>
  <w:num w:numId="40" w16cid:durableId="10347682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02C8F"/>
    <w:rsid w:val="00011B3C"/>
    <w:rsid w:val="000263E2"/>
    <w:rsid w:val="00042349"/>
    <w:rsid w:val="00043116"/>
    <w:rsid w:val="00044B18"/>
    <w:rsid w:val="000455C2"/>
    <w:rsid w:val="00060A9E"/>
    <w:rsid w:val="00061BCE"/>
    <w:rsid w:val="0006651A"/>
    <w:rsid w:val="00067A97"/>
    <w:rsid w:val="0007351D"/>
    <w:rsid w:val="00073DAC"/>
    <w:rsid w:val="00080A29"/>
    <w:rsid w:val="00085DEA"/>
    <w:rsid w:val="00086F56"/>
    <w:rsid w:val="00090BA8"/>
    <w:rsid w:val="00095D58"/>
    <w:rsid w:val="000973BC"/>
    <w:rsid w:val="000A0FC5"/>
    <w:rsid w:val="000A15B4"/>
    <w:rsid w:val="000C0FCB"/>
    <w:rsid w:val="000C1F14"/>
    <w:rsid w:val="000C3B90"/>
    <w:rsid w:val="000D1EE9"/>
    <w:rsid w:val="000D7917"/>
    <w:rsid w:val="000E2809"/>
    <w:rsid w:val="000E36E5"/>
    <w:rsid w:val="000F105E"/>
    <w:rsid w:val="00106B6A"/>
    <w:rsid w:val="00123EA4"/>
    <w:rsid w:val="00123F5B"/>
    <w:rsid w:val="00126020"/>
    <w:rsid w:val="00131734"/>
    <w:rsid w:val="0013624E"/>
    <w:rsid w:val="00137D2E"/>
    <w:rsid w:val="00137FF3"/>
    <w:rsid w:val="00143E31"/>
    <w:rsid w:val="001446ED"/>
    <w:rsid w:val="001449A5"/>
    <w:rsid w:val="00144B05"/>
    <w:rsid w:val="0016002B"/>
    <w:rsid w:val="00170319"/>
    <w:rsid w:val="001855D7"/>
    <w:rsid w:val="001908A4"/>
    <w:rsid w:val="001A28E1"/>
    <w:rsid w:val="001A30FC"/>
    <w:rsid w:val="001A3C17"/>
    <w:rsid w:val="001B141E"/>
    <w:rsid w:val="001B49D2"/>
    <w:rsid w:val="001B5836"/>
    <w:rsid w:val="001B5A00"/>
    <w:rsid w:val="001C193F"/>
    <w:rsid w:val="001C59A7"/>
    <w:rsid w:val="001C7B91"/>
    <w:rsid w:val="001D13E9"/>
    <w:rsid w:val="001D1D59"/>
    <w:rsid w:val="001D2CD2"/>
    <w:rsid w:val="001D3A21"/>
    <w:rsid w:val="001D5443"/>
    <w:rsid w:val="001D7420"/>
    <w:rsid w:val="001E3C28"/>
    <w:rsid w:val="001F1144"/>
    <w:rsid w:val="001F34EE"/>
    <w:rsid w:val="00202137"/>
    <w:rsid w:val="00203E75"/>
    <w:rsid w:val="00206212"/>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3830"/>
    <w:rsid w:val="00293D55"/>
    <w:rsid w:val="00294F29"/>
    <w:rsid w:val="00295E0B"/>
    <w:rsid w:val="002975B5"/>
    <w:rsid w:val="002A0738"/>
    <w:rsid w:val="002A22D7"/>
    <w:rsid w:val="002A33F8"/>
    <w:rsid w:val="002A73AF"/>
    <w:rsid w:val="002B2E91"/>
    <w:rsid w:val="002C0FD2"/>
    <w:rsid w:val="002D2649"/>
    <w:rsid w:val="002D35DE"/>
    <w:rsid w:val="002D4589"/>
    <w:rsid w:val="002E63AD"/>
    <w:rsid w:val="002F0BC0"/>
    <w:rsid w:val="002F72DC"/>
    <w:rsid w:val="003111E5"/>
    <w:rsid w:val="003150DB"/>
    <w:rsid w:val="00325C39"/>
    <w:rsid w:val="003401C7"/>
    <w:rsid w:val="00352E47"/>
    <w:rsid w:val="0036608A"/>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F9D"/>
    <w:rsid w:val="00402ECE"/>
    <w:rsid w:val="004128F8"/>
    <w:rsid w:val="0041561F"/>
    <w:rsid w:val="00425E24"/>
    <w:rsid w:val="00425EF4"/>
    <w:rsid w:val="00425FD7"/>
    <w:rsid w:val="004312B1"/>
    <w:rsid w:val="004408AF"/>
    <w:rsid w:val="00457050"/>
    <w:rsid w:val="00461566"/>
    <w:rsid w:val="00462074"/>
    <w:rsid w:val="00464F77"/>
    <w:rsid w:val="004753C7"/>
    <w:rsid w:val="00480FFF"/>
    <w:rsid w:val="0048624D"/>
    <w:rsid w:val="00490315"/>
    <w:rsid w:val="00495B8D"/>
    <w:rsid w:val="004A4B89"/>
    <w:rsid w:val="004B0AA7"/>
    <w:rsid w:val="004B7C4A"/>
    <w:rsid w:val="004B7DEB"/>
    <w:rsid w:val="004C1C63"/>
    <w:rsid w:val="004C5EBA"/>
    <w:rsid w:val="004D05F8"/>
    <w:rsid w:val="004E0B9F"/>
    <w:rsid w:val="004E1D49"/>
    <w:rsid w:val="004F50F1"/>
    <w:rsid w:val="005031B0"/>
    <w:rsid w:val="005104BB"/>
    <w:rsid w:val="00512A54"/>
    <w:rsid w:val="00512AB4"/>
    <w:rsid w:val="00516373"/>
    <w:rsid w:val="005217A2"/>
    <w:rsid w:val="0052441A"/>
    <w:rsid w:val="005306BB"/>
    <w:rsid w:val="00540242"/>
    <w:rsid w:val="00544D8B"/>
    <w:rsid w:val="00546CCA"/>
    <w:rsid w:val="005508C6"/>
    <w:rsid w:val="00553B10"/>
    <w:rsid w:val="00561601"/>
    <w:rsid w:val="005719C3"/>
    <w:rsid w:val="005736D7"/>
    <w:rsid w:val="005766B3"/>
    <w:rsid w:val="00581D29"/>
    <w:rsid w:val="00582DA3"/>
    <w:rsid w:val="005A146D"/>
    <w:rsid w:val="005A7B3E"/>
    <w:rsid w:val="005B1E8D"/>
    <w:rsid w:val="005B360D"/>
    <w:rsid w:val="005B4B63"/>
    <w:rsid w:val="005C051F"/>
    <w:rsid w:val="005D7212"/>
    <w:rsid w:val="005E749B"/>
    <w:rsid w:val="005F2EDF"/>
    <w:rsid w:val="00600C13"/>
    <w:rsid w:val="0062632C"/>
    <w:rsid w:val="00630073"/>
    <w:rsid w:val="00640927"/>
    <w:rsid w:val="00652624"/>
    <w:rsid w:val="00654314"/>
    <w:rsid w:val="0066519A"/>
    <w:rsid w:val="0069056D"/>
    <w:rsid w:val="00696A1F"/>
    <w:rsid w:val="006973C7"/>
    <w:rsid w:val="006B08C3"/>
    <w:rsid w:val="006B12D6"/>
    <w:rsid w:val="006B3CD5"/>
    <w:rsid w:val="006C0DCE"/>
    <w:rsid w:val="006C15BA"/>
    <w:rsid w:val="006D50F4"/>
    <w:rsid w:val="006E3A65"/>
    <w:rsid w:val="007065FD"/>
    <w:rsid w:val="007074DA"/>
    <w:rsid w:val="00707AB0"/>
    <w:rsid w:val="00711EE8"/>
    <w:rsid w:val="0074560E"/>
    <w:rsid w:val="007658C7"/>
    <w:rsid w:val="00772B4C"/>
    <w:rsid w:val="007740E3"/>
    <w:rsid w:val="00774F63"/>
    <w:rsid w:val="00791E07"/>
    <w:rsid w:val="007A6EE0"/>
    <w:rsid w:val="007E1F1C"/>
    <w:rsid w:val="007E75F2"/>
    <w:rsid w:val="008306EB"/>
    <w:rsid w:val="008311C0"/>
    <w:rsid w:val="00844E6A"/>
    <w:rsid w:val="00853439"/>
    <w:rsid w:val="00873A56"/>
    <w:rsid w:val="008769D8"/>
    <w:rsid w:val="00877341"/>
    <w:rsid w:val="00883987"/>
    <w:rsid w:val="00893222"/>
    <w:rsid w:val="008A1157"/>
    <w:rsid w:val="008B0704"/>
    <w:rsid w:val="008B2211"/>
    <w:rsid w:val="008B3678"/>
    <w:rsid w:val="008C536B"/>
    <w:rsid w:val="008C6A6D"/>
    <w:rsid w:val="008D0CEB"/>
    <w:rsid w:val="008E0CAF"/>
    <w:rsid w:val="009023F3"/>
    <w:rsid w:val="00905031"/>
    <w:rsid w:val="0090602B"/>
    <w:rsid w:val="00913302"/>
    <w:rsid w:val="00914214"/>
    <w:rsid w:val="009203B9"/>
    <w:rsid w:val="00924028"/>
    <w:rsid w:val="0093385B"/>
    <w:rsid w:val="009406AC"/>
    <w:rsid w:val="00942758"/>
    <w:rsid w:val="00943D31"/>
    <w:rsid w:val="00952F97"/>
    <w:rsid w:val="0096582E"/>
    <w:rsid w:val="0096672E"/>
    <w:rsid w:val="00970132"/>
    <w:rsid w:val="0097256E"/>
    <w:rsid w:val="009859B4"/>
    <w:rsid w:val="009A3B8E"/>
    <w:rsid w:val="009C23D4"/>
    <w:rsid w:val="009C2FB1"/>
    <w:rsid w:val="009C3322"/>
    <w:rsid w:val="009C4B55"/>
    <w:rsid w:val="009D00E2"/>
    <w:rsid w:val="009D4997"/>
    <w:rsid w:val="009E3CC0"/>
    <w:rsid w:val="009E47E5"/>
    <w:rsid w:val="009F07E9"/>
    <w:rsid w:val="009F2ED5"/>
    <w:rsid w:val="00A04C1A"/>
    <w:rsid w:val="00A12DC2"/>
    <w:rsid w:val="00A236AA"/>
    <w:rsid w:val="00A372A9"/>
    <w:rsid w:val="00A42AFB"/>
    <w:rsid w:val="00A44627"/>
    <w:rsid w:val="00A4737E"/>
    <w:rsid w:val="00A47B98"/>
    <w:rsid w:val="00A502C1"/>
    <w:rsid w:val="00A53B4A"/>
    <w:rsid w:val="00A5558A"/>
    <w:rsid w:val="00A63AD0"/>
    <w:rsid w:val="00A65311"/>
    <w:rsid w:val="00A7048A"/>
    <w:rsid w:val="00A7204A"/>
    <w:rsid w:val="00A9270E"/>
    <w:rsid w:val="00A942E5"/>
    <w:rsid w:val="00A979FA"/>
    <w:rsid w:val="00AD1A03"/>
    <w:rsid w:val="00AD423B"/>
    <w:rsid w:val="00AD5924"/>
    <w:rsid w:val="00AE0516"/>
    <w:rsid w:val="00AE248E"/>
    <w:rsid w:val="00AE6AD7"/>
    <w:rsid w:val="00AF47F7"/>
    <w:rsid w:val="00B01629"/>
    <w:rsid w:val="00B174B5"/>
    <w:rsid w:val="00B21AA8"/>
    <w:rsid w:val="00B22AAC"/>
    <w:rsid w:val="00B23F75"/>
    <w:rsid w:val="00B31B5E"/>
    <w:rsid w:val="00B36685"/>
    <w:rsid w:val="00B42AA3"/>
    <w:rsid w:val="00B47D21"/>
    <w:rsid w:val="00B72654"/>
    <w:rsid w:val="00B727DA"/>
    <w:rsid w:val="00B80620"/>
    <w:rsid w:val="00B80926"/>
    <w:rsid w:val="00B92D4A"/>
    <w:rsid w:val="00B93E29"/>
    <w:rsid w:val="00B97745"/>
    <w:rsid w:val="00B97B1E"/>
    <w:rsid w:val="00BB15BF"/>
    <w:rsid w:val="00BB5081"/>
    <w:rsid w:val="00BD20DB"/>
    <w:rsid w:val="00BE3299"/>
    <w:rsid w:val="00BE515D"/>
    <w:rsid w:val="00BF4D7C"/>
    <w:rsid w:val="00C028FF"/>
    <w:rsid w:val="00C1739D"/>
    <w:rsid w:val="00C26F06"/>
    <w:rsid w:val="00C33239"/>
    <w:rsid w:val="00C335A5"/>
    <w:rsid w:val="00C344BF"/>
    <w:rsid w:val="00C35654"/>
    <w:rsid w:val="00C55180"/>
    <w:rsid w:val="00C617D1"/>
    <w:rsid w:val="00C619F5"/>
    <w:rsid w:val="00C76AAE"/>
    <w:rsid w:val="00C77FDD"/>
    <w:rsid w:val="00C802BD"/>
    <w:rsid w:val="00C808D6"/>
    <w:rsid w:val="00C86E4E"/>
    <w:rsid w:val="00C9307D"/>
    <w:rsid w:val="00C958D9"/>
    <w:rsid w:val="00CA4B00"/>
    <w:rsid w:val="00CB11A3"/>
    <w:rsid w:val="00CB1A28"/>
    <w:rsid w:val="00CC7B6E"/>
    <w:rsid w:val="00CD6727"/>
    <w:rsid w:val="00CE0B84"/>
    <w:rsid w:val="00CE2698"/>
    <w:rsid w:val="00CE560F"/>
    <w:rsid w:val="00CF0499"/>
    <w:rsid w:val="00D02983"/>
    <w:rsid w:val="00D23847"/>
    <w:rsid w:val="00D3555B"/>
    <w:rsid w:val="00D4307F"/>
    <w:rsid w:val="00D556A0"/>
    <w:rsid w:val="00D5768D"/>
    <w:rsid w:val="00D67B12"/>
    <w:rsid w:val="00D7016C"/>
    <w:rsid w:val="00D71F88"/>
    <w:rsid w:val="00D7486B"/>
    <w:rsid w:val="00D76E52"/>
    <w:rsid w:val="00D80C91"/>
    <w:rsid w:val="00D8287E"/>
    <w:rsid w:val="00D83461"/>
    <w:rsid w:val="00D92DFD"/>
    <w:rsid w:val="00DA252F"/>
    <w:rsid w:val="00DA72CD"/>
    <w:rsid w:val="00DB0DBA"/>
    <w:rsid w:val="00DB0E18"/>
    <w:rsid w:val="00DB0FAE"/>
    <w:rsid w:val="00DB55BA"/>
    <w:rsid w:val="00E0297E"/>
    <w:rsid w:val="00E02D40"/>
    <w:rsid w:val="00E064B0"/>
    <w:rsid w:val="00E434B1"/>
    <w:rsid w:val="00E549B9"/>
    <w:rsid w:val="00E573B2"/>
    <w:rsid w:val="00E64CCE"/>
    <w:rsid w:val="00E873A9"/>
    <w:rsid w:val="00E91116"/>
    <w:rsid w:val="00E953B7"/>
    <w:rsid w:val="00E96C61"/>
    <w:rsid w:val="00EA502F"/>
    <w:rsid w:val="00EC08C5"/>
    <w:rsid w:val="00ED020D"/>
    <w:rsid w:val="00ED6B12"/>
    <w:rsid w:val="00EE1691"/>
    <w:rsid w:val="00EE490F"/>
    <w:rsid w:val="00EE7B2B"/>
    <w:rsid w:val="00EF2B45"/>
    <w:rsid w:val="00EF69B7"/>
    <w:rsid w:val="00F01896"/>
    <w:rsid w:val="00F02C99"/>
    <w:rsid w:val="00F039E0"/>
    <w:rsid w:val="00F0763A"/>
    <w:rsid w:val="00F11362"/>
    <w:rsid w:val="00F11C83"/>
    <w:rsid w:val="00F1235F"/>
    <w:rsid w:val="00F15821"/>
    <w:rsid w:val="00F20DA9"/>
    <w:rsid w:val="00F236C3"/>
    <w:rsid w:val="00F27FB9"/>
    <w:rsid w:val="00F35B02"/>
    <w:rsid w:val="00F47FFE"/>
    <w:rsid w:val="00F50654"/>
    <w:rsid w:val="00F52809"/>
    <w:rsid w:val="00F54C3D"/>
    <w:rsid w:val="00F64EDD"/>
    <w:rsid w:val="00F67520"/>
    <w:rsid w:val="00F708B9"/>
    <w:rsid w:val="00F7626A"/>
    <w:rsid w:val="00F773F7"/>
    <w:rsid w:val="00F9176E"/>
    <w:rsid w:val="00F91847"/>
    <w:rsid w:val="00FA3E2F"/>
    <w:rsid w:val="00FB3D5D"/>
    <w:rsid w:val="00FB700E"/>
    <w:rsid w:val="00FC2D18"/>
    <w:rsid w:val="00FC652C"/>
    <w:rsid w:val="00FD15CC"/>
    <w:rsid w:val="00FD4CC0"/>
    <w:rsid w:val="00FF07EB"/>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wl.purdue.edu/owl/general_writing/grammar/index.htm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rammarbook.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rammarly.com/blog/category/handboo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95D58"/>
    <w:rsid w:val="000C5905"/>
    <w:rsid w:val="0011483C"/>
    <w:rsid w:val="00117846"/>
    <w:rsid w:val="001C0895"/>
    <w:rsid w:val="00207130"/>
    <w:rsid w:val="002273F8"/>
    <w:rsid w:val="00283175"/>
    <w:rsid w:val="00386688"/>
    <w:rsid w:val="003A29E0"/>
    <w:rsid w:val="003C20D6"/>
    <w:rsid w:val="003D50AA"/>
    <w:rsid w:val="00455241"/>
    <w:rsid w:val="00470F03"/>
    <w:rsid w:val="005C051F"/>
    <w:rsid w:val="005E3072"/>
    <w:rsid w:val="007018F9"/>
    <w:rsid w:val="00840A3B"/>
    <w:rsid w:val="00843F20"/>
    <w:rsid w:val="008E0CAF"/>
    <w:rsid w:val="009D00E2"/>
    <w:rsid w:val="00A04C52"/>
    <w:rsid w:val="00A07CBB"/>
    <w:rsid w:val="00AB278C"/>
    <w:rsid w:val="00B20315"/>
    <w:rsid w:val="00B72654"/>
    <w:rsid w:val="00B90AB1"/>
    <w:rsid w:val="00BE515D"/>
    <w:rsid w:val="00C9307D"/>
    <w:rsid w:val="00CB608D"/>
    <w:rsid w:val="00CB7ADD"/>
    <w:rsid w:val="00D47B0F"/>
    <w:rsid w:val="00D67B12"/>
    <w:rsid w:val="00E15694"/>
    <w:rsid w:val="00E953B7"/>
    <w:rsid w:val="00ED14A8"/>
    <w:rsid w:val="00EF51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2.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4.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13</Pages>
  <Words>2627</Words>
  <Characters>14979</Characters>
  <Application>Microsoft Office Word</Application>
  <DocSecurity>0</DocSecurity>
  <Lines>124</Lines>
  <Paragraphs>35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17571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ENG117-3_Grammar_2_11-13-2024</dc:title>
  <dc:subject/>
  <cp:keywords/>
  <dc:description/>
  <cp:lastPrinted>2024-06-30T11:36:00Z</cp:lastPrinted>
  <dcterms:created xsi:type="dcterms:W3CDTF">2022-10-23T15:08:00Z</dcterms:created>
  <dcterms:modified xsi:type="dcterms:W3CDTF">2024-11-14T15:28:00Z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