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00939D0"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0F4B3B">
              <w:rPr>
                <w:rStyle w:val="Style1Char"/>
              </w:rPr>
              <w:t>Chinese to Arabic Translation (General)</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448620E9"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230</w:t>
            </w:r>
            <w:r w:rsidR="000F4B3B">
              <w:rPr>
                <w:rStyle w:val="Style1Char"/>
                <w:rFonts w:asciiTheme="minorHAnsi" w:hAnsiTheme="minorHAnsi" w:cstheme="minorHAnsi"/>
              </w:rPr>
              <w:t>5</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4746E649"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0F4B3B">
              <w:rPr>
                <w:rFonts w:asciiTheme="minorHAnsi" w:hAnsiTheme="minorHAnsi" w:cstheme="minorHAnsi"/>
                <w:sz w:val="28"/>
                <w:szCs w:val="28"/>
              </w:rPr>
              <w:t>2</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8C31D56"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DD2A1C">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A9451F6" w:rsidR="00D71F88" w:rsidRPr="00A0063E" w:rsidRDefault="00A0063E"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A0063E">
              <w:rPr>
                <w:b w:val="0"/>
                <w:bCs w:val="0"/>
                <w:sz w:val="24"/>
                <w:szCs w:val="24"/>
              </w:rPr>
              <w:t>This course provides sophomore students with a structured foundation in Chinese-to-Arabic translation. It introduces translation theories and practical strategies while focusing on the syntactic, lexical, and cultural challenges specific to both languages. Emphasis is placed on translating a variety of texts, including news articles, dialogues, advertisements, and short literary passages. Through comparative linguistic analysis and guided translation exercises, students enhance their bilingual proficiency, cultural awareness, and critical thinking skills.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77A80C46" w:rsidR="00A47B98" w:rsidRPr="0039498A" w:rsidRDefault="000F4B3B"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hint="cs"/>
                <w:b w:val="0"/>
                <w:bCs w:val="0"/>
                <w:color w:val="000000" w:themeColor="text1"/>
                <w:sz w:val="28"/>
                <w:szCs w:val="28"/>
                <w:rtl/>
              </w:rPr>
              <w:t xml:space="preserve">ترج </w:t>
            </w:r>
            <w:r>
              <w:rPr>
                <w:rFonts w:asciiTheme="minorHAnsi" w:hAnsiTheme="minorHAnsi" w:cstheme="minorHAnsi"/>
                <w:b w:val="0"/>
                <w:bCs w:val="0"/>
                <w:color w:val="000000" w:themeColor="text1"/>
                <w:sz w:val="28"/>
                <w:szCs w:val="28"/>
                <w:rtl/>
              </w:rPr>
              <w:t>–</w:t>
            </w:r>
            <w:r>
              <w:rPr>
                <w:rFonts w:asciiTheme="minorHAnsi" w:hAnsiTheme="minorHAnsi" w:cstheme="minorHAnsi" w:hint="cs"/>
                <w:b w:val="0"/>
                <w:bCs w:val="0"/>
                <w:color w:val="000000" w:themeColor="text1"/>
                <w:sz w:val="28"/>
                <w:szCs w:val="28"/>
                <w:rtl/>
              </w:rPr>
              <w:t xml:space="preserve"> 2331 3</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2DD9C841" w:rsidR="00A47B98" w:rsidRPr="00A0063E" w:rsidRDefault="00A0063E" w:rsidP="00A7001A">
            <w:pPr>
              <w:shd w:val="clear" w:color="auto" w:fill="F2F2F2" w:themeFill="background1" w:themeFillShade="F2"/>
              <w:jc w:val="lowKashida"/>
              <w:rPr>
                <w:rFonts w:asciiTheme="majorBidi" w:hAnsiTheme="majorBidi" w:cstheme="majorBidi"/>
                <w:b w:val="0"/>
                <w:bCs w:val="0"/>
                <w:sz w:val="24"/>
                <w:szCs w:val="24"/>
                <w:rtl/>
              </w:rPr>
            </w:pPr>
            <w:r w:rsidRPr="00A0063E">
              <w:rPr>
                <w:b w:val="0"/>
                <w:bCs w:val="0"/>
                <w:sz w:val="24"/>
                <w:szCs w:val="24"/>
              </w:rPr>
              <w:t>Develop students’ ability to translate a range of Chinese texts accurately and fluently into Arabic. Introduce key concepts in translation studies, including equivalence, context, and cultural adaptation. Build awareness of structural and idiomatic differences between Chinese and Arabic. Cultivate sensitivity to linguistic and cultural nuances in both source and target languages. Enhance students’ proofreading and editing skills for translated texts.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5464C1C8" w:rsidR="00B97745" w:rsidRPr="003B6DF4" w:rsidRDefault="000F4B3B" w:rsidP="00237363">
            <w:pPr>
              <w:spacing w:after="0"/>
              <w:jc w:val="center"/>
              <w:rPr>
                <w:rFonts w:cstheme="minorHAnsi"/>
                <w:sz w:val="24"/>
                <w:szCs w:val="24"/>
              </w:rPr>
            </w:pPr>
            <w:r>
              <w:rPr>
                <w:rFonts w:cstheme="minorHAnsi" w:hint="cs"/>
                <w:sz w:val="24"/>
                <w:szCs w:val="24"/>
                <w:rtl/>
              </w:rPr>
              <w:t>30</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0B869364" w:rsidR="008D0CEB" w:rsidRPr="003B6DF4" w:rsidRDefault="000F4B3B" w:rsidP="00C4329B">
            <w:pPr>
              <w:jc w:val="center"/>
              <w:rPr>
                <w:rFonts w:cstheme="minorHAnsi"/>
                <w:color w:val="525252" w:themeColor="accent3" w:themeShade="80"/>
                <w:sz w:val="24"/>
                <w:szCs w:val="24"/>
                <w:rtl/>
                <w:lang w:bidi="ar-EG"/>
              </w:rPr>
            </w:pPr>
            <w:r>
              <w:rPr>
                <w:rFonts w:cstheme="minorHAnsi" w:hint="cs"/>
                <w:color w:val="525252" w:themeColor="accent3" w:themeShade="80"/>
                <w:sz w:val="24"/>
                <w:szCs w:val="24"/>
                <w:rtl/>
                <w:lang w:bidi="ar-EG"/>
              </w:rPr>
              <w:t>30</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23E5AD" w:rsidR="00AF47F7" w:rsidRPr="003B6DF4" w:rsidRDefault="000F4B3B" w:rsidP="00C4329B">
            <w:pPr>
              <w:jc w:val="center"/>
              <w:rPr>
                <w:rFonts w:cstheme="minorHAnsi"/>
                <w:color w:val="FFFFFF" w:themeColor="background1"/>
                <w:sz w:val="24"/>
                <w:szCs w:val="24"/>
                <w:rtl/>
                <w:lang w:bidi="ar-EG"/>
              </w:rPr>
            </w:pPr>
            <w:r>
              <w:rPr>
                <w:rFonts w:cstheme="minorHAnsi" w:hint="cs"/>
                <w:color w:val="FFFFFF" w:themeColor="background1"/>
                <w:sz w:val="24"/>
                <w:szCs w:val="24"/>
                <w:rtl/>
                <w:lang w:bidi="ar-EG"/>
              </w:rPr>
              <w:t>30</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5DD4A093" w:rsidR="00EC3710" w:rsidRPr="00A63A49" w:rsidRDefault="00F75052" w:rsidP="00A63A49">
            <w:pPr>
              <w:shd w:val="clear" w:color="auto" w:fill="F2F2F2" w:themeFill="background1" w:themeFillShade="F2"/>
              <w:spacing w:after="0" w:line="240" w:lineRule="auto"/>
              <w:jc w:val="center"/>
              <w:rPr>
                <w:rFonts w:asciiTheme="majorBidi" w:hAnsiTheme="majorBidi" w:cstheme="majorBidi"/>
                <w:b/>
                <w:bCs/>
                <w:sz w:val="24"/>
                <w:szCs w:val="24"/>
              </w:rPr>
            </w:pPr>
            <w:r>
              <w:t>Understand core concepts of translation theory as applied to Chinese–Arabic translation.</w:t>
            </w:r>
          </w:p>
        </w:tc>
        <w:tc>
          <w:tcPr>
            <w:tcW w:w="2481" w:type="dxa"/>
            <w:shd w:val="clear" w:color="auto" w:fill="F2F2F2" w:themeFill="background1" w:themeFillShade="F2"/>
            <w:vAlign w:val="center"/>
          </w:tcPr>
          <w:p w14:paraId="3BD57457" w14:textId="0829DEDA"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42085">
              <w:rPr>
                <w:rFonts w:asciiTheme="majorBidi" w:hAnsiTheme="majorBidi" w:cstheme="majorBidi"/>
                <w:b/>
                <w:bCs/>
                <w:sz w:val="24"/>
                <w:szCs w:val="24"/>
              </w:rPr>
              <w:t>29</w:t>
            </w:r>
          </w:p>
        </w:tc>
        <w:tc>
          <w:tcPr>
            <w:tcW w:w="2087" w:type="dxa"/>
            <w:shd w:val="clear" w:color="auto" w:fill="F2F2F2" w:themeFill="background1" w:themeFillShade="F2"/>
            <w:vAlign w:val="center"/>
          </w:tcPr>
          <w:p w14:paraId="06DCF145" w14:textId="24E017CF" w:rsidR="00EC3710" w:rsidRPr="002F1D1A" w:rsidRDefault="00F75052" w:rsidP="00A63A49">
            <w:pPr>
              <w:shd w:val="clear" w:color="auto" w:fill="F2F2F2" w:themeFill="background1" w:themeFillShade="F2"/>
              <w:spacing w:after="0" w:line="240" w:lineRule="auto"/>
              <w:jc w:val="center"/>
              <w:rPr>
                <w:rFonts w:asciiTheme="majorBidi" w:hAnsiTheme="majorBidi" w:cstheme="majorBidi"/>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6520985D" w14:textId="56AB50B2" w:rsidR="00EC3710" w:rsidRPr="002F1D1A" w:rsidRDefault="002F1D1A" w:rsidP="00A63A49">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2F1D1A" w:rsidRPr="00A63A49" w:rsidRDefault="002F1D1A" w:rsidP="002F1D1A">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4FE2A291"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t>Identify and explain major grammatical, lexical, and syntactical differences between Chinese and Arabic.</w:t>
            </w:r>
          </w:p>
        </w:tc>
        <w:tc>
          <w:tcPr>
            <w:tcW w:w="2481" w:type="dxa"/>
            <w:shd w:val="clear" w:color="auto" w:fill="BFBFBF" w:themeFill="background1" w:themeFillShade="BF"/>
            <w:vAlign w:val="center"/>
          </w:tcPr>
          <w:p w14:paraId="54B2353C" w14:textId="483BF24A"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42085">
              <w:rPr>
                <w:rFonts w:asciiTheme="majorBidi" w:hAnsiTheme="majorBidi" w:cstheme="majorBidi"/>
                <w:b/>
                <w:bCs/>
                <w:sz w:val="24"/>
                <w:szCs w:val="24"/>
              </w:rPr>
              <w:t>30</w:t>
            </w:r>
          </w:p>
        </w:tc>
        <w:tc>
          <w:tcPr>
            <w:tcW w:w="2087" w:type="dxa"/>
            <w:shd w:val="clear" w:color="auto" w:fill="BFBFBF" w:themeFill="background1" w:themeFillShade="BF"/>
            <w:vAlign w:val="center"/>
          </w:tcPr>
          <w:p w14:paraId="53B134A8" w14:textId="58B2A2B4"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auto"/>
            <w:vAlign w:val="center"/>
          </w:tcPr>
          <w:p w14:paraId="503E0685" w14:textId="00AF821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2F1D1A" w:rsidRPr="003B6DF4" w:rsidRDefault="002F1D1A" w:rsidP="002F1D1A">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3774E8F3"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t>Demonstrate awareness of cultural references, idioms, and expressions unique to each language.</w:t>
            </w:r>
          </w:p>
        </w:tc>
        <w:tc>
          <w:tcPr>
            <w:tcW w:w="2481" w:type="dxa"/>
            <w:shd w:val="clear" w:color="auto" w:fill="F2F2F2" w:themeFill="background1" w:themeFillShade="F2"/>
            <w:vAlign w:val="center"/>
          </w:tcPr>
          <w:p w14:paraId="4D9CF6A8" w14:textId="0280246B"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242085">
              <w:rPr>
                <w:rFonts w:asciiTheme="majorBidi" w:hAnsiTheme="majorBidi" w:cstheme="majorBidi"/>
                <w:b/>
                <w:bCs/>
                <w:sz w:val="24"/>
                <w:szCs w:val="24"/>
              </w:rPr>
              <w:t>31</w:t>
            </w:r>
          </w:p>
        </w:tc>
        <w:tc>
          <w:tcPr>
            <w:tcW w:w="2087" w:type="dxa"/>
            <w:shd w:val="clear" w:color="auto" w:fill="F2F2F2" w:themeFill="background1" w:themeFillShade="F2"/>
            <w:vAlign w:val="center"/>
          </w:tcPr>
          <w:p w14:paraId="19AF6DB7" w14:textId="5818C428"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7A10C16B" w14:textId="681F4004"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 xml:space="preserve">Weekly translation exercises, in-class translation quizzes, translation project, </w:t>
            </w:r>
            <w:r w:rsidRPr="002F1D1A">
              <w:rPr>
                <w:rFonts w:asciiTheme="majorBidi" w:hAnsiTheme="majorBidi" w:cstheme="majorBidi"/>
                <w:sz w:val="24"/>
                <w:szCs w:val="24"/>
              </w:rPr>
              <w:lastRenderedPageBreak/>
              <w:t>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F1D1A"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E58FDAD" w:rsidR="002F1D1A" w:rsidRPr="00DB1CC5"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t>Accurately translate Chinese texts into natural and coherent Arabic.</w:t>
            </w:r>
          </w:p>
        </w:tc>
        <w:tc>
          <w:tcPr>
            <w:tcW w:w="2481" w:type="dxa"/>
            <w:shd w:val="clear" w:color="auto" w:fill="D9D9D9" w:themeFill="background1" w:themeFillShade="D9"/>
            <w:vAlign w:val="center"/>
          </w:tcPr>
          <w:p w14:paraId="3227731C" w14:textId="1044711E"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357F14">
              <w:rPr>
                <w:rFonts w:asciiTheme="majorBidi" w:hAnsiTheme="majorBidi" w:cstheme="majorBidi"/>
                <w:b/>
                <w:bCs/>
                <w:sz w:val="24"/>
                <w:szCs w:val="24"/>
              </w:rPr>
              <w:t>28</w:t>
            </w:r>
          </w:p>
        </w:tc>
        <w:tc>
          <w:tcPr>
            <w:tcW w:w="2087" w:type="dxa"/>
            <w:shd w:val="clear" w:color="auto" w:fill="D9D9D9" w:themeFill="background1" w:themeFillShade="D9"/>
            <w:vAlign w:val="center"/>
          </w:tcPr>
          <w:p w14:paraId="2E77CBBF" w14:textId="51FD660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D9D9D9" w:themeFill="background1" w:themeFillShade="D9"/>
            <w:vAlign w:val="center"/>
          </w:tcPr>
          <w:p w14:paraId="44D0184E" w14:textId="066971F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133C5DF3" w:rsidR="002F1D1A" w:rsidRPr="00DB1CC5"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t>Demonstrate academic honesty and responsibility in independent translation work.</w:t>
            </w:r>
          </w:p>
        </w:tc>
        <w:tc>
          <w:tcPr>
            <w:tcW w:w="2481" w:type="dxa"/>
            <w:shd w:val="clear" w:color="auto" w:fill="F2F2F2" w:themeFill="background1" w:themeFillShade="F2"/>
            <w:vAlign w:val="center"/>
          </w:tcPr>
          <w:p w14:paraId="218E08BB" w14:textId="6D50BC93"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357F14">
              <w:rPr>
                <w:rFonts w:asciiTheme="majorBidi" w:hAnsiTheme="majorBidi" w:cstheme="majorBidi"/>
                <w:b/>
                <w:bCs/>
                <w:sz w:val="24"/>
                <w:szCs w:val="24"/>
              </w:rPr>
              <w:t>29</w:t>
            </w:r>
          </w:p>
        </w:tc>
        <w:tc>
          <w:tcPr>
            <w:tcW w:w="2087" w:type="dxa"/>
            <w:shd w:val="clear" w:color="auto" w:fill="F2F2F2" w:themeFill="background1" w:themeFillShade="F2"/>
            <w:vAlign w:val="center"/>
          </w:tcPr>
          <w:p w14:paraId="60F1AE98" w14:textId="0140EB2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32C3F40E" w14:textId="1644C80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2F1D1A" w:rsidRPr="003B6DF4" w:rsidRDefault="002F1D1A" w:rsidP="002F1D1A">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054D7479" w:rsidR="002F1D1A" w:rsidRDefault="002F1D1A" w:rsidP="002F1D1A">
            <w:pPr>
              <w:shd w:val="clear" w:color="auto" w:fill="F2F2F2" w:themeFill="background1" w:themeFillShade="F2"/>
              <w:spacing w:after="0" w:line="240" w:lineRule="auto"/>
              <w:jc w:val="center"/>
            </w:pPr>
            <w:r>
              <w:t>Show commitment to accuracy, objectivity, and ethical translation practices.</w:t>
            </w:r>
          </w:p>
        </w:tc>
        <w:tc>
          <w:tcPr>
            <w:tcW w:w="2481" w:type="dxa"/>
            <w:shd w:val="clear" w:color="auto" w:fill="F2F2F2" w:themeFill="background1" w:themeFillShade="F2"/>
            <w:vAlign w:val="center"/>
          </w:tcPr>
          <w:p w14:paraId="13D553B3" w14:textId="4C8505EE"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357F14">
              <w:rPr>
                <w:rFonts w:asciiTheme="majorBidi" w:hAnsiTheme="majorBidi" w:cstheme="majorBidi"/>
                <w:b/>
                <w:bCs/>
                <w:sz w:val="24"/>
                <w:szCs w:val="24"/>
              </w:rPr>
              <w:t>30</w:t>
            </w:r>
          </w:p>
        </w:tc>
        <w:tc>
          <w:tcPr>
            <w:tcW w:w="2087" w:type="dxa"/>
            <w:shd w:val="clear" w:color="auto" w:fill="F2F2F2" w:themeFill="background1" w:themeFillShade="F2"/>
            <w:vAlign w:val="center"/>
          </w:tcPr>
          <w:p w14:paraId="79F8B91D" w14:textId="7BDC8E82"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55E28B7D" w14:textId="67B96A3C"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2F1D1A"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4457B10B" w:rsidR="002F1D1A" w:rsidRPr="00DB1CC5"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t>Appreciate the role of the translator as a cultural mediator.</w:t>
            </w:r>
          </w:p>
        </w:tc>
        <w:tc>
          <w:tcPr>
            <w:tcW w:w="2481" w:type="dxa"/>
            <w:shd w:val="clear" w:color="auto" w:fill="F2F2F2" w:themeFill="background1" w:themeFillShade="F2"/>
            <w:vAlign w:val="center"/>
          </w:tcPr>
          <w:p w14:paraId="5BD06249" w14:textId="05D74BEE"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357F14">
              <w:rPr>
                <w:rFonts w:asciiTheme="majorBidi" w:hAnsiTheme="majorBidi" w:cstheme="majorBidi"/>
                <w:b/>
                <w:bCs/>
                <w:sz w:val="24"/>
                <w:szCs w:val="24"/>
              </w:rPr>
              <w:t>20</w:t>
            </w:r>
          </w:p>
        </w:tc>
        <w:tc>
          <w:tcPr>
            <w:tcW w:w="2087" w:type="dxa"/>
            <w:shd w:val="clear" w:color="auto" w:fill="F2F2F2" w:themeFill="background1" w:themeFillShade="F2"/>
            <w:vAlign w:val="center"/>
          </w:tcPr>
          <w:p w14:paraId="64578434" w14:textId="75E330E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0C779822" w14:textId="5C99F596"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bl>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lastRenderedPageBreak/>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6A075A"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6A075A" w:rsidRPr="003B6DF4" w:rsidRDefault="006A075A" w:rsidP="006A075A">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24005BB5" w:rsidR="006A075A" w:rsidRPr="00DB1CC5" w:rsidRDefault="006A075A" w:rsidP="006A075A">
            <w:pPr>
              <w:spacing w:after="0"/>
              <w:jc w:val="center"/>
              <w:rPr>
                <w:rFonts w:ascii="SimSun" w:hAnsi="SimSun" w:cstheme="minorHAnsi"/>
                <w:b/>
                <w:bCs/>
                <w:lang w:eastAsia="zh-CN" w:bidi="ar-EG"/>
              </w:rPr>
            </w:pPr>
            <w:r>
              <w:rPr>
                <w:rFonts w:ascii="SimSun" w:hAnsi="SimSun" w:cstheme="minorHAnsi" w:hint="eastAsia"/>
                <w:b/>
                <w:bCs/>
                <w:lang w:eastAsia="zh-CN" w:bidi="ar-EG"/>
              </w:rPr>
              <w:t>单词翻译</w:t>
            </w:r>
          </w:p>
        </w:tc>
        <w:tc>
          <w:tcPr>
            <w:tcW w:w="3601" w:type="dxa"/>
            <w:shd w:val="clear" w:color="auto" w:fill="F2F2F2" w:themeFill="background1" w:themeFillShade="F2"/>
          </w:tcPr>
          <w:p w14:paraId="5BF1116D" w14:textId="1CBB196F" w:rsidR="006A075A" w:rsidRPr="00DB1CC5" w:rsidRDefault="006A075A" w:rsidP="006A075A">
            <w:pPr>
              <w:bidi/>
              <w:spacing w:after="0"/>
              <w:jc w:val="center"/>
              <w:rPr>
                <w:rFonts w:ascii="SimSun" w:hAnsi="SimSun" w:cstheme="minorHAnsi"/>
                <w:b/>
                <w:bCs/>
              </w:rPr>
            </w:pPr>
            <w:r w:rsidRPr="00646153">
              <w:t>Word translation</w:t>
            </w:r>
          </w:p>
        </w:tc>
        <w:tc>
          <w:tcPr>
            <w:tcW w:w="2101" w:type="dxa"/>
            <w:gridSpan w:val="2"/>
            <w:shd w:val="clear" w:color="auto" w:fill="F2F2F2" w:themeFill="background1" w:themeFillShade="F2"/>
            <w:vAlign w:val="center"/>
          </w:tcPr>
          <w:p w14:paraId="4A36790F" w14:textId="34F1B5DA" w:rsidR="006A075A" w:rsidRPr="003B6DF4" w:rsidRDefault="006A075A" w:rsidP="006A075A">
            <w:pPr>
              <w:spacing w:after="0"/>
              <w:jc w:val="center"/>
              <w:rPr>
                <w:rFonts w:cstheme="minorHAnsi"/>
                <w:b/>
                <w:bCs/>
                <w:sz w:val="24"/>
                <w:szCs w:val="24"/>
              </w:rPr>
            </w:pPr>
            <w:r>
              <w:rPr>
                <w:rFonts w:cstheme="minorHAnsi"/>
                <w:b/>
                <w:bCs/>
                <w:sz w:val="24"/>
                <w:szCs w:val="24"/>
              </w:rPr>
              <w:t>10</w:t>
            </w:r>
          </w:p>
        </w:tc>
      </w:tr>
      <w:tr w:rsidR="006A075A"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6A075A" w:rsidRPr="003B6DF4" w:rsidRDefault="006A075A" w:rsidP="006A075A">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3CCAE4DA" w:rsidR="006A075A" w:rsidRPr="00DB1CC5" w:rsidRDefault="006A075A" w:rsidP="006A075A">
            <w:pPr>
              <w:spacing w:after="0"/>
              <w:jc w:val="center"/>
              <w:rPr>
                <w:rFonts w:ascii="SimSun" w:hAnsi="SimSun" w:cstheme="minorHAnsi"/>
                <w:b/>
                <w:bCs/>
                <w:lang w:eastAsia="zh-CN" w:bidi="ar-EG"/>
              </w:rPr>
            </w:pPr>
            <w:r>
              <w:rPr>
                <w:rFonts w:ascii="SimSun" w:hAnsi="SimSun" w:cstheme="minorHAnsi" w:hint="eastAsia"/>
                <w:b/>
                <w:bCs/>
                <w:lang w:eastAsia="zh-CN"/>
              </w:rPr>
              <w:t>句子翻译</w:t>
            </w:r>
          </w:p>
        </w:tc>
        <w:tc>
          <w:tcPr>
            <w:tcW w:w="3601" w:type="dxa"/>
            <w:shd w:val="clear" w:color="auto" w:fill="D9D9D9" w:themeFill="background1" w:themeFillShade="D9"/>
          </w:tcPr>
          <w:p w14:paraId="1DA4373F" w14:textId="50CB6E8C" w:rsidR="006A075A" w:rsidRPr="00DB1CC5" w:rsidRDefault="006A075A" w:rsidP="006A075A">
            <w:pPr>
              <w:bidi/>
              <w:spacing w:after="0"/>
              <w:jc w:val="center"/>
              <w:rPr>
                <w:rFonts w:ascii="SimSun" w:hAnsi="SimSun" w:cstheme="minorHAnsi"/>
                <w:b/>
                <w:bCs/>
              </w:rPr>
            </w:pPr>
            <w:r w:rsidRPr="00646153">
              <w:t>Sentence translation</w:t>
            </w:r>
          </w:p>
        </w:tc>
        <w:tc>
          <w:tcPr>
            <w:tcW w:w="2101" w:type="dxa"/>
            <w:gridSpan w:val="2"/>
            <w:shd w:val="clear" w:color="auto" w:fill="D9D9D9" w:themeFill="background1" w:themeFillShade="D9"/>
            <w:vAlign w:val="center"/>
          </w:tcPr>
          <w:p w14:paraId="3FE8353E" w14:textId="4867DF5A" w:rsidR="006A075A" w:rsidRPr="003B6DF4" w:rsidRDefault="006A075A" w:rsidP="006A075A">
            <w:pPr>
              <w:spacing w:after="0"/>
              <w:jc w:val="center"/>
              <w:rPr>
                <w:rFonts w:cstheme="minorHAnsi"/>
                <w:b/>
                <w:bCs/>
                <w:sz w:val="24"/>
                <w:szCs w:val="24"/>
              </w:rPr>
            </w:pPr>
            <w:r>
              <w:rPr>
                <w:rFonts w:cstheme="minorHAnsi"/>
                <w:b/>
                <w:bCs/>
                <w:sz w:val="24"/>
                <w:szCs w:val="24"/>
              </w:rPr>
              <w:t>10</w:t>
            </w:r>
          </w:p>
        </w:tc>
      </w:tr>
      <w:tr w:rsidR="006A075A" w:rsidRPr="003B6DF4" w14:paraId="01239ACA" w14:textId="77777777" w:rsidTr="00E616B5">
        <w:trPr>
          <w:tblCellSpacing w:w="7" w:type="dxa"/>
          <w:jc w:val="center"/>
        </w:trPr>
        <w:tc>
          <w:tcPr>
            <w:tcW w:w="827" w:type="dxa"/>
            <w:shd w:val="clear" w:color="auto" w:fill="F2F2F2" w:themeFill="background1" w:themeFillShade="F2"/>
            <w:vAlign w:val="center"/>
          </w:tcPr>
          <w:p w14:paraId="61F09DF7" w14:textId="678E699E" w:rsidR="006A075A" w:rsidRPr="003B6DF4" w:rsidRDefault="006A075A" w:rsidP="006A075A">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2206E56D" w:rsidR="006A075A" w:rsidRPr="00DB1CC5" w:rsidRDefault="006A075A" w:rsidP="006A075A">
            <w:pPr>
              <w:spacing w:after="0"/>
              <w:jc w:val="center"/>
              <w:rPr>
                <w:rFonts w:ascii="SimSun" w:hAnsi="SimSun" w:cstheme="minorHAnsi"/>
                <w:b/>
                <w:bCs/>
              </w:rPr>
            </w:pPr>
            <w:proofErr w:type="gramStart"/>
            <w:r>
              <w:rPr>
                <w:rFonts w:ascii="SimSun" w:hAnsi="SimSun" w:cstheme="minorHAnsi" w:hint="eastAsia"/>
                <w:b/>
                <w:bCs/>
                <w:lang w:eastAsia="zh-CN"/>
              </w:rPr>
              <w:t>段阶翻译</w:t>
            </w:r>
            <w:proofErr w:type="gramEnd"/>
          </w:p>
        </w:tc>
        <w:tc>
          <w:tcPr>
            <w:tcW w:w="3601" w:type="dxa"/>
            <w:shd w:val="clear" w:color="auto" w:fill="F2F2F2" w:themeFill="background1" w:themeFillShade="F2"/>
          </w:tcPr>
          <w:p w14:paraId="66E8FB9F" w14:textId="546B721C" w:rsidR="006A075A" w:rsidRPr="00DB1CC5" w:rsidRDefault="006A075A" w:rsidP="006A075A">
            <w:pPr>
              <w:bidi/>
              <w:spacing w:after="0"/>
              <w:jc w:val="center"/>
              <w:rPr>
                <w:rFonts w:ascii="SimSun" w:hAnsi="SimSun" w:cstheme="minorHAnsi"/>
                <w:b/>
                <w:bCs/>
              </w:rPr>
            </w:pPr>
            <w:r w:rsidRPr="006A075A">
              <w:t>Paragraph translation</w:t>
            </w:r>
          </w:p>
        </w:tc>
        <w:tc>
          <w:tcPr>
            <w:tcW w:w="2101" w:type="dxa"/>
            <w:gridSpan w:val="2"/>
            <w:shd w:val="clear" w:color="auto" w:fill="F2F2F2" w:themeFill="background1" w:themeFillShade="F2"/>
            <w:vAlign w:val="center"/>
          </w:tcPr>
          <w:p w14:paraId="1309FC60" w14:textId="4609958E" w:rsidR="006A075A" w:rsidRPr="003B6DF4" w:rsidRDefault="006A075A" w:rsidP="006A075A">
            <w:pPr>
              <w:spacing w:after="0"/>
              <w:jc w:val="center"/>
              <w:rPr>
                <w:rFonts w:cstheme="minorHAnsi"/>
                <w:b/>
                <w:bCs/>
                <w:sz w:val="24"/>
                <w:szCs w:val="24"/>
              </w:rPr>
            </w:pPr>
            <w:r>
              <w:rPr>
                <w:rFonts w:cstheme="minorHAnsi"/>
                <w:b/>
                <w:bCs/>
                <w:sz w:val="24"/>
                <w:szCs w:val="24"/>
              </w:rPr>
              <w:t>10</w:t>
            </w:r>
          </w:p>
        </w:tc>
      </w:tr>
      <w:tr w:rsidR="006A075A"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6A075A" w:rsidRPr="003B6DF4" w:rsidRDefault="006A075A" w:rsidP="006A075A">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5D5BB248" w:rsidR="006A075A" w:rsidRPr="003B6DF4" w:rsidRDefault="006A075A" w:rsidP="006A075A">
            <w:pPr>
              <w:spacing w:after="0"/>
              <w:jc w:val="center"/>
              <w:rPr>
                <w:rFonts w:cstheme="minorHAnsi"/>
                <w:b/>
                <w:bCs/>
                <w:color w:val="FFFFFF" w:themeColor="background1"/>
                <w:sz w:val="24"/>
                <w:szCs w:val="24"/>
              </w:rPr>
            </w:pPr>
            <w:r>
              <w:rPr>
                <w:rFonts w:cstheme="minorHAnsi" w:hint="cs"/>
                <w:b/>
                <w:bCs/>
                <w:color w:val="FFFFFF" w:themeColor="background1"/>
                <w:sz w:val="24"/>
                <w:szCs w:val="24"/>
                <w:rtl/>
              </w:rPr>
              <w:t>30</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E23F8DE" w:rsidR="00D8287E" w:rsidRPr="003B6DF4" w:rsidRDefault="00D8287E" w:rsidP="00237363">
            <w:pPr>
              <w:spacing w:line="276" w:lineRule="auto"/>
              <w:rPr>
                <w:rFonts w:cstheme="minorHAnsi"/>
                <w:b/>
                <w:bCs/>
                <w:sz w:val="24"/>
                <w:szCs w:val="24"/>
                <w:rtl/>
                <w:lang w:bidi="ar-EG"/>
              </w:rPr>
            </w:pP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lastRenderedPageBreak/>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ED472" w14:textId="77777777" w:rsidR="008867C8" w:rsidRDefault="008867C8" w:rsidP="00EE490F">
      <w:pPr>
        <w:spacing w:after="0" w:line="240" w:lineRule="auto"/>
      </w:pPr>
      <w:r>
        <w:separator/>
      </w:r>
    </w:p>
  </w:endnote>
  <w:endnote w:type="continuationSeparator" w:id="0">
    <w:p w14:paraId="4413529C" w14:textId="77777777" w:rsidR="008867C8" w:rsidRDefault="008867C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0D02B" w14:textId="77777777" w:rsidR="008867C8" w:rsidRDefault="008867C8" w:rsidP="00EE490F">
      <w:pPr>
        <w:spacing w:after="0" w:line="240" w:lineRule="auto"/>
      </w:pPr>
      <w:r>
        <w:separator/>
      </w:r>
    </w:p>
  </w:footnote>
  <w:footnote w:type="continuationSeparator" w:id="0">
    <w:p w14:paraId="1C670E73" w14:textId="77777777" w:rsidR="008867C8" w:rsidRDefault="008867C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2085"/>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74E"/>
    <w:rsid w:val="002F0BC0"/>
    <w:rsid w:val="002F1D1A"/>
    <w:rsid w:val="003111E5"/>
    <w:rsid w:val="003150DB"/>
    <w:rsid w:val="00325C39"/>
    <w:rsid w:val="003401C7"/>
    <w:rsid w:val="00352E47"/>
    <w:rsid w:val="00357F14"/>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867C8"/>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931</Words>
  <Characters>5988</Characters>
  <Application>Microsoft Office Word</Application>
  <DocSecurity>0</DocSecurity>
  <Lines>424</Lines>
  <Paragraphs>225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2025-04-23T06:46:00Z</dcterms:created>
  <dcterms:modified xsi:type="dcterms:W3CDTF">2025-07-08T10:13:00Z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