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C8BDB" w14:textId="50BD6EC3" w:rsidR="00AD58FE" w:rsidRPr="00E31091" w:rsidRDefault="009A2EC7" w:rsidP="009A2EC7">
      <w:pPr>
        <w:tabs>
          <w:tab w:val="center" w:pos="4819"/>
          <w:tab w:val="right" w:pos="9638"/>
        </w:tabs>
        <w:spacing w:before="240" w:after="60" w:line="276" w:lineRule="auto"/>
        <w:outlineLvl w:val="4"/>
        <w:rPr>
          <w:rFonts w:ascii="Bahij TheSansArabic SemiBold" w:eastAsia="Times New Roman" w:hAnsi="Bahij TheSansArabic SemiBold" w:cs="Bahij TheSansArabic SemiBold"/>
          <w:b/>
          <w:bCs/>
          <w:sz w:val="36"/>
          <w:szCs w:val="36"/>
          <w:rtl/>
        </w:rPr>
      </w:pPr>
      <w:r>
        <w:rPr>
          <w:rFonts w:ascii="Bahij TheSansArabic SemiBold" w:hAnsi="Bahij TheSansArabic SemiBold" w:cs="Bahij TheSansArabic SemiBold" w:hint="cs"/>
          <w:b/>
          <w:bCs/>
          <w:noProof/>
          <w:sz w:val="28"/>
          <w:szCs w:val="28"/>
          <w:rtl/>
          <w:lang w:val="ar-SA"/>
        </w:rPr>
        <mc:AlternateContent>
          <mc:Choice Requires="wps">
            <w:drawing>
              <wp:anchor distT="0" distB="0" distL="114300" distR="114300" simplePos="0" relativeHeight="251659264" behindDoc="1" locked="0" layoutInCell="1" allowOverlap="1" wp14:anchorId="0E4F1D10" wp14:editId="3A8FEC9A">
                <wp:simplePos x="5940425" y="2225675"/>
                <wp:positionH relativeFrom="margin">
                  <wp:align>left</wp:align>
                </wp:positionH>
                <wp:positionV relativeFrom="margin">
                  <wp:align>top</wp:align>
                </wp:positionV>
                <wp:extent cx="899795" cy="387350"/>
                <wp:effectExtent l="0" t="0" r="0" b="0"/>
                <wp:wrapSquare wrapText="bothSides"/>
                <wp:docPr id="1885168240" name="مستطيل: زوايا مستديرة 4"/>
                <wp:cNvGraphicFramePr/>
                <a:graphic xmlns:a="http://schemas.openxmlformats.org/drawingml/2006/main">
                  <a:graphicData uri="http://schemas.microsoft.com/office/word/2010/wordprocessingShape">
                    <wps:wsp>
                      <wps:cNvSpPr/>
                      <wps:spPr>
                        <a:xfrm>
                          <a:off x="0" y="0"/>
                          <a:ext cx="899795" cy="387350"/>
                        </a:xfrm>
                        <a:prstGeom prst="roundRect">
                          <a:avLst/>
                        </a:prstGeom>
                        <a:solidFill>
                          <a:srgbClr val="21836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B38D2D" w14:textId="1B074830" w:rsidR="009A2EC7" w:rsidRPr="00AE4AED" w:rsidRDefault="009A2EC7" w:rsidP="009A2EC7">
                            <w:pPr>
                              <w:spacing w:after="0" w:line="240" w:lineRule="auto"/>
                              <w:jc w:val="center"/>
                            </w:pPr>
                            <w:r w:rsidRPr="00AE4AED">
                              <w:rPr>
                                <w:rFonts w:ascii="Bahij TheSansArabic SemiBold" w:eastAsia="Times New Roman" w:hAnsi="Bahij TheSansArabic SemiBold" w:cs="Bahij TheSansArabic SemiBold" w:hint="cs"/>
                                <w:b/>
                                <w:bCs/>
                                <w:color w:val="FFFFFF" w:themeColor="background1"/>
                                <w:rtl/>
                              </w:rPr>
                              <w:t xml:space="preserve">نموذج </w:t>
                            </w:r>
                            <w:proofErr w:type="gramStart"/>
                            <w:r w:rsidRPr="00AE4AED">
                              <w:rPr>
                                <w:rFonts w:ascii="Bahij TheSansArabic SemiBold" w:eastAsia="Times New Roman" w:hAnsi="Bahij TheSansArabic SemiBold" w:cs="Bahij TheSansArabic SemiBold" w:hint="cs"/>
                                <w:b/>
                                <w:bCs/>
                                <w:color w:val="FFFFFF" w:themeColor="background1"/>
                                <w:rtl/>
                              </w:rPr>
                              <w:t xml:space="preserve">( </w:t>
                            </w:r>
                            <w:r>
                              <w:rPr>
                                <w:rFonts w:ascii="Changa SemiBold" w:eastAsia="Times New Roman" w:hAnsi="Changa SemiBold" w:cs="Changa SemiBold"/>
                                <w:b/>
                                <w:bCs/>
                                <w:color w:val="FFFFFF" w:themeColor="background1"/>
                              </w:rPr>
                              <w:t>3</w:t>
                            </w:r>
                            <w:proofErr w:type="gramEnd"/>
                            <w:r w:rsidRPr="00AE4AED">
                              <w:rPr>
                                <w:rFonts w:ascii="Bahij TheSansArabic SemiBold" w:eastAsia="Times New Roman" w:hAnsi="Bahij TheSansArabic SemiBold" w:cs="Bahij TheSansArabic SemiBold" w:hint="cs"/>
                                <w:b/>
                                <w:bCs/>
                                <w:color w:val="FFFFFF" w:themeColor="background1"/>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F1D10" id="مستطيل: زوايا مستديرة 4" o:spid="_x0000_s1026" style="position:absolute;left:0;text-align:left;margin-left:0;margin-top:0;width:70.85pt;height:30.5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" fillcolor="#218365" stroked="f" strokeweight="1pt">
                <v:stroke joinstyle="miter"/>
                <v:textbox>
                  <w:txbxContent>
                    <w:p w14:paraId="7DB38D2D" w14:textId="1B074830" w:rsidR="009A2EC7" w:rsidRPr="00AE4AED" w:rsidRDefault="009A2EC7" w:rsidP="009A2EC7">
                      <w:pPr>
                        <w:spacing w:after="0" w:line="240" w:lineRule="auto"/>
                        <w:jc w:val="center"/>
                      </w:pPr>
                      <w:r w:rsidRPr="00AE4AED">
                        <w:rPr>
                          <w:rFonts w:ascii="Bahij TheSansArabic SemiBold" w:eastAsia="Times New Roman" w:hAnsi="Bahij TheSansArabic SemiBold" w:cs="Bahij TheSansArabic SemiBold" w:hint="cs"/>
                          <w:b/>
                          <w:bCs/>
                          <w:color w:val="FFFFFF" w:themeColor="background1"/>
                          <w:rtl/>
                        </w:rPr>
                        <w:t xml:space="preserve">نموذج </w:t>
                      </w:r>
                      <w:proofErr w:type="gramStart"/>
                      <w:r w:rsidRPr="00AE4AED">
                        <w:rPr>
                          <w:rFonts w:ascii="Bahij TheSansArabic SemiBold" w:eastAsia="Times New Roman" w:hAnsi="Bahij TheSansArabic SemiBold" w:cs="Bahij TheSansArabic SemiBold" w:hint="cs"/>
                          <w:b/>
                          <w:bCs/>
                          <w:color w:val="FFFFFF" w:themeColor="background1"/>
                          <w:rtl/>
                        </w:rPr>
                        <w:t xml:space="preserve">( </w:t>
                      </w:r>
                      <w:r>
                        <w:rPr>
                          <w:rFonts w:ascii="Changa SemiBold" w:eastAsia="Times New Roman" w:hAnsi="Changa SemiBold" w:cs="Changa SemiBold"/>
                          <w:b/>
                          <w:bCs/>
                          <w:color w:val="FFFFFF" w:themeColor="background1"/>
                        </w:rPr>
                        <w:t>3</w:t>
                      </w:r>
                      <w:proofErr w:type="gramEnd"/>
                      <w:r w:rsidRPr="00AE4AED">
                        <w:rPr>
                          <w:rFonts w:ascii="Bahij TheSansArabic SemiBold" w:eastAsia="Times New Roman" w:hAnsi="Bahij TheSansArabic SemiBold" w:cs="Bahij TheSansArabic SemiBold" w:hint="cs"/>
                          <w:b/>
                          <w:bCs/>
                          <w:color w:val="FFFFFF" w:themeColor="background1"/>
                          <w:rtl/>
                        </w:rPr>
                        <w:t xml:space="preserve"> )</w:t>
                      </w:r>
                    </w:p>
                  </w:txbxContent>
                </v:textbox>
                <w10:wrap type="square" anchorx="margin" anchory="margin"/>
              </v:roundrect>
            </w:pict>
          </mc:Fallback>
        </mc:AlternateContent>
      </w:r>
      <w:r>
        <w:rPr>
          <w:rFonts w:ascii="Bahij TheSansArabic SemiBold" w:eastAsia="Times New Roman" w:hAnsi="Bahij TheSansArabic SemiBold" w:cs="Bahij TheSansArabic SemiBold"/>
          <w:b/>
          <w:bCs/>
          <w:sz w:val="36"/>
          <w:szCs w:val="36"/>
          <w:rtl/>
        </w:rPr>
        <w:tab/>
      </w:r>
      <w:r w:rsidR="00AD58FE" w:rsidRPr="00E31091">
        <w:rPr>
          <w:rFonts w:ascii="Bahij TheSansArabic SemiBold" w:eastAsia="Times New Roman" w:hAnsi="Bahij TheSansArabic SemiBold" w:cs="Bahij TheSansArabic SemiBold"/>
          <w:b/>
          <w:bCs/>
          <w:sz w:val="36"/>
          <w:szCs w:val="36"/>
          <w:rtl/>
        </w:rPr>
        <w:t>تقرير تحقيق</w:t>
      </w:r>
      <w:r>
        <w:rPr>
          <w:rFonts w:ascii="Bahij TheSansArabic SemiBold" w:eastAsia="Times New Roman" w:hAnsi="Bahij TheSansArabic SemiBold" w:cs="Bahij TheSansArabic SemiBold"/>
          <w:b/>
          <w:bCs/>
          <w:sz w:val="36"/>
          <w:szCs w:val="36"/>
          <w:rtl/>
        </w:rPr>
        <w:tab/>
      </w:r>
    </w:p>
    <w:p w14:paraId="0F3E3557" w14:textId="52828A5E" w:rsidR="00AD58FE" w:rsidRPr="00AD58FE" w:rsidRDefault="00AD58FE" w:rsidP="00AD58FE">
      <w:pPr>
        <w:spacing w:before="240" w:after="60" w:line="276" w:lineRule="auto"/>
        <w:outlineLvl w:val="4"/>
        <w:rPr>
          <w:rFonts w:ascii="Bahij TheSansArabic Plain" w:eastAsia="Times New Roman" w:hAnsi="Bahij TheSansArabic Plain" w:cs="Bahij TheSansArabic Plain"/>
          <w:b/>
          <w:bCs/>
          <w:sz w:val="28"/>
          <w:szCs w:val="28"/>
          <w:rtl/>
        </w:rPr>
      </w:pPr>
      <w:r w:rsidRPr="00AD58FE">
        <w:rPr>
          <w:rFonts w:ascii="Bahij TheSansArabic Plain" w:eastAsia="Times New Roman" w:hAnsi="Bahij TheSansArabic Plain" w:cs="Bahij TheSansArabic Plain"/>
          <w:b/>
          <w:bCs/>
          <w:sz w:val="28"/>
          <w:szCs w:val="28"/>
          <w:rtl/>
        </w:rPr>
        <w:t xml:space="preserve">سعادة رئيس اللجنة العليا للسلوك والانضباط الطلابي           </w:t>
      </w:r>
      <w:r w:rsidR="00F71972">
        <w:rPr>
          <w:rFonts w:ascii="Bahij TheSansArabic Plain" w:eastAsia="Times New Roman" w:hAnsi="Bahij TheSansArabic Plain" w:cs="Bahij TheSansArabic Plain" w:hint="cs"/>
          <w:b/>
          <w:bCs/>
          <w:sz w:val="28"/>
          <w:szCs w:val="28"/>
          <w:rtl/>
        </w:rPr>
        <w:t xml:space="preserve">                </w:t>
      </w:r>
      <w:r w:rsidRPr="00AD58FE">
        <w:rPr>
          <w:rFonts w:ascii="Bahij TheSansArabic Plain" w:eastAsia="Times New Roman" w:hAnsi="Bahij TheSansArabic Plain" w:cs="Bahij TheSansArabic Plain"/>
          <w:b/>
          <w:bCs/>
          <w:sz w:val="28"/>
          <w:szCs w:val="28"/>
          <w:rtl/>
        </w:rPr>
        <w:t xml:space="preserve">         وفقه الله</w:t>
      </w:r>
    </w:p>
    <w:p w14:paraId="609109EB" w14:textId="77777777" w:rsidR="00AD58FE" w:rsidRPr="00AD58FE" w:rsidRDefault="00AD58FE" w:rsidP="00AD58FE">
      <w:pPr>
        <w:spacing w:before="240" w:after="60" w:line="276" w:lineRule="auto"/>
        <w:outlineLvl w:val="4"/>
        <w:rPr>
          <w:rFonts w:ascii="Bahij TheSansArabic Plain" w:eastAsia="Times New Roman" w:hAnsi="Bahij TheSansArabic Plain" w:cs="Bahij TheSansArabic Plain"/>
          <w:sz w:val="28"/>
          <w:szCs w:val="28"/>
          <w:rtl/>
        </w:rPr>
      </w:pPr>
      <w:r w:rsidRPr="00AD58FE">
        <w:rPr>
          <w:rFonts w:ascii="Bahij TheSansArabic Plain" w:eastAsia="Times New Roman" w:hAnsi="Bahij TheSansArabic Plain" w:cs="Bahij TheSansArabic Plain"/>
          <w:sz w:val="28"/>
          <w:szCs w:val="28"/>
          <w:rtl/>
        </w:rPr>
        <w:t>السلام عليكم ورحمة الله وبركاته، وبعد:</w:t>
      </w:r>
    </w:p>
    <w:p w14:paraId="373668DE" w14:textId="77777777" w:rsidR="00AD58FE" w:rsidRPr="00AD58FE" w:rsidRDefault="00AD58FE" w:rsidP="00AD58FE">
      <w:pPr>
        <w:spacing w:before="240" w:after="60" w:line="276" w:lineRule="auto"/>
        <w:jc w:val="both"/>
        <w:outlineLvl w:val="4"/>
        <w:rPr>
          <w:rFonts w:ascii="Bahij TheSansArabic Plain" w:eastAsia="Times New Roman" w:hAnsi="Bahij TheSansArabic Plain" w:cs="Bahij TheSansArabic Plain"/>
          <w:sz w:val="24"/>
          <w:szCs w:val="24"/>
          <w:rtl/>
        </w:rPr>
      </w:pPr>
      <w:r w:rsidRPr="00AD58FE">
        <w:rPr>
          <w:rFonts w:ascii="Bahij TheSansArabic Plain" w:eastAsia="Times New Roman" w:hAnsi="Bahij TheSansArabic Plain" w:cs="Bahij TheSansArabic Plain"/>
          <w:sz w:val="24"/>
          <w:szCs w:val="24"/>
          <w:rtl/>
        </w:rPr>
        <w:t xml:space="preserve">تهديكم اللجنة الفرعية للسلوك والانضباط الطلابي بكلية </w:t>
      </w:r>
      <w:proofErr w:type="gramStart"/>
      <w:r w:rsidRPr="00AD58FE">
        <w:rPr>
          <w:rFonts w:ascii="Bahij TheSansArabic Plain" w:eastAsia="Times New Roman" w:hAnsi="Bahij TheSansArabic Plain" w:cs="Bahij TheSansArabic Plain"/>
          <w:sz w:val="24"/>
          <w:szCs w:val="24"/>
          <w:rtl/>
        </w:rPr>
        <w:t xml:space="preserve">(  </w:t>
      </w:r>
      <w:proofErr w:type="gramEnd"/>
      <w:r w:rsidRPr="00AD58FE">
        <w:rPr>
          <w:rFonts w:ascii="Bahij TheSansArabic Plain" w:eastAsia="Times New Roman" w:hAnsi="Bahij TheSansArabic Plain" w:cs="Bahij TheSansArabic Plain"/>
          <w:sz w:val="24"/>
          <w:szCs w:val="24"/>
          <w:rtl/>
        </w:rPr>
        <w:t xml:space="preserve">        </w:t>
      </w:r>
      <w:proofErr w:type="gramStart"/>
      <w:r w:rsidRPr="00AD58FE">
        <w:rPr>
          <w:rFonts w:ascii="Bahij TheSansArabic Plain" w:eastAsia="Times New Roman" w:hAnsi="Bahij TheSansArabic Plain" w:cs="Bahij TheSansArabic Plain"/>
          <w:sz w:val="24"/>
          <w:szCs w:val="24"/>
          <w:rtl/>
        </w:rPr>
        <w:t xml:space="preserve">  )</w:t>
      </w:r>
      <w:proofErr w:type="gramEnd"/>
      <w:r w:rsidRPr="00AD58FE">
        <w:rPr>
          <w:rFonts w:ascii="Bahij TheSansArabic Plain" w:eastAsia="Times New Roman" w:hAnsi="Bahij TheSansArabic Plain" w:cs="Bahij TheSansArabic Plain"/>
          <w:sz w:val="24"/>
          <w:szCs w:val="24"/>
          <w:rtl/>
        </w:rPr>
        <w:t xml:space="preserve"> ، أطيب تحية وتقدير، ونشير إلى قرار تشكيل اللجنة رقم </w:t>
      </w:r>
      <w:proofErr w:type="gramStart"/>
      <w:r w:rsidRPr="00AD58FE">
        <w:rPr>
          <w:rFonts w:ascii="Bahij TheSansArabic Plain" w:eastAsia="Times New Roman" w:hAnsi="Bahij TheSansArabic Plain" w:cs="Bahij TheSansArabic Plain"/>
          <w:sz w:val="24"/>
          <w:szCs w:val="24"/>
          <w:rtl/>
        </w:rPr>
        <w:t xml:space="preserve">(  </w:t>
      </w:r>
      <w:proofErr w:type="gramEnd"/>
      <w:r w:rsidRPr="00AD58FE">
        <w:rPr>
          <w:rFonts w:ascii="Bahij TheSansArabic Plain" w:eastAsia="Times New Roman" w:hAnsi="Bahij TheSansArabic Plain" w:cs="Bahij TheSansArabic Plain"/>
          <w:sz w:val="24"/>
          <w:szCs w:val="24"/>
          <w:rtl/>
        </w:rPr>
        <w:t xml:space="preserve">                        </w:t>
      </w:r>
      <w:proofErr w:type="gramStart"/>
      <w:r w:rsidRPr="00AD58FE">
        <w:rPr>
          <w:rFonts w:ascii="Bahij TheSansArabic Plain" w:eastAsia="Times New Roman" w:hAnsi="Bahij TheSansArabic Plain" w:cs="Bahij TheSansArabic Plain"/>
          <w:sz w:val="24"/>
          <w:szCs w:val="24"/>
          <w:rtl/>
        </w:rPr>
        <w:t xml:space="preserve">  )</w:t>
      </w:r>
      <w:proofErr w:type="gramEnd"/>
      <w:r w:rsidRPr="00AD58FE">
        <w:rPr>
          <w:rFonts w:ascii="Bahij TheSansArabic Plain" w:eastAsia="Times New Roman" w:hAnsi="Bahij TheSansArabic Plain" w:cs="Bahij TheSansArabic Plain"/>
          <w:sz w:val="24"/>
          <w:szCs w:val="24"/>
          <w:rtl/>
        </w:rPr>
        <w:t xml:space="preserve"> وتاريخ   /    </w:t>
      </w:r>
      <w:proofErr w:type="gramStart"/>
      <w:r w:rsidRPr="00AD58FE">
        <w:rPr>
          <w:rFonts w:ascii="Bahij TheSansArabic Plain" w:eastAsia="Times New Roman" w:hAnsi="Bahij TheSansArabic Plain" w:cs="Bahij TheSansArabic Plain"/>
          <w:sz w:val="24"/>
          <w:szCs w:val="24"/>
          <w:rtl/>
        </w:rPr>
        <w:t>/  144</w:t>
      </w:r>
      <w:proofErr w:type="gramEnd"/>
      <w:r w:rsidRPr="00AD58FE">
        <w:rPr>
          <w:rFonts w:ascii="Bahij TheSansArabic Plain" w:eastAsia="Times New Roman" w:hAnsi="Bahij TheSansArabic Plain" w:cs="Bahij TheSansArabic Plain"/>
          <w:sz w:val="24"/>
          <w:szCs w:val="24"/>
          <w:rtl/>
        </w:rPr>
        <w:t>هــ، وترتيبًا إلى المخالفة التأديبية المنسوبة إلى المدونة بياناته أدناه:</w:t>
      </w:r>
    </w:p>
    <w:tbl>
      <w:tblPr>
        <w:bidiVisual/>
        <w:tblW w:w="4934" w:type="pct"/>
        <w:shd w:val="clear" w:color="auto" w:fill="FFFFFF"/>
        <w:tblCellMar>
          <w:top w:w="15" w:type="dxa"/>
          <w:left w:w="15" w:type="dxa"/>
          <w:bottom w:w="15" w:type="dxa"/>
          <w:right w:w="15" w:type="dxa"/>
        </w:tblCellMar>
        <w:tblLook w:val="04A0" w:firstRow="1" w:lastRow="0" w:firstColumn="1" w:lastColumn="0" w:noHBand="0" w:noVBand="1"/>
      </w:tblPr>
      <w:tblGrid>
        <w:gridCol w:w="2020"/>
        <w:gridCol w:w="1396"/>
        <w:gridCol w:w="1267"/>
        <w:gridCol w:w="2919"/>
        <w:gridCol w:w="1893"/>
      </w:tblGrid>
      <w:tr w:rsidR="00AD58FE" w:rsidRPr="00AD58FE" w14:paraId="2DB0A3DF" w14:textId="77777777" w:rsidTr="006862C3">
        <w:tc>
          <w:tcPr>
            <w:tcW w:w="1064"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3D61E716" w14:textId="77777777" w:rsidR="00AD58FE" w:rsidRPr="006862C3" w:rsidRDefault="00AD58FE" w:rsidP="00835D7C">
            <w:pPr>
              <w:bidi w:val="0"/>
              <w:spacing w:after="0" w:line="240" w:lineRule="auto"/>
              <w:jc w:val="center"/>
              <w:rPr>
                <w:rFonts w:ascii="Bahij TheSansArabic SemiBold" w:eastAsia="Times New Roman" w:hAnsi="Bahij TheSansArabic SemiBold" w:cs="Bahij TheSansArabic SemiBold"/>
                <w:b/>
                <w:bCs/>
                <w:color w:val="FFFFFF" w:themeColor="background1"/>
                <w:sz w:val="18"/>
                <w:szCs w:val="18"/>
              </w:rPr>
            </w:pPr>
            <w:r w:rsidRPr="006862C3">
              <w:rPr>
                <w:rFonts w:ascii="Bahij TheSansArabic SemiBold" w:eastAsia="Times New Roman" w:hAnsi="Bahij TheSansArabic SemiBold" w:cs="Bahij TheSansArabic SemiBold"/>
                <w:b/>
                <w:bCs/>
                <w:color w:val="FFFFFF" w:themeColor="background1"/>
                <w:sz w:val="18"/>
                <w:szCs w:val="18"/>
                <w:rtl/>
              </w:rPr>
              <w:t>اسم الطالب/ة</w:t>
            </w:r>
          </w:p>
        </w:tc>
        <w:tc>
          <w:tcPr>
            <w:tcW w:w="735"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6FEB1A0B" w14:textId="77777777" w:rsidR="00AD58FE" w:rsidRPr="006862C3" w:rsidRDefault="00AD58FE" w:rsidP="00835D7C">
            <w:pPr>
              <w:bidi w:val="0"/>
              <w:spacing w:after="0" w:line="240" w:lineRule="auto"/>
              <w:jc w:val="center"/>
              <w:rPr>
                <w:rFonts w:ascii="Bahij TheSansArabic SemiBold" w:eastAsia="Times New Roman" w:hAnsi="Bahij TheSansArabic SemiBold" w:cs="Bahij TheSansArabic SemiBold"/>
                <w:b/>
                <w:bCs/>
                <w:color w:val="FFFFFF" w:themeColor="background1"/>
                <w:sz w:val="18"/>
                <w:szCs w:val="18"/>
              </w:rPr>
            </w:pPr>
            <w:r w:rsidRPr="006862C3">
              <w:rPr>
                <w:rFonts w:ascii="Bahij TheSansArabic SemiBold" w:eastAsia="Times New Roman" w:hAnsi="Bahij TheSansArabic SemiBold" w:cs="Bahij TheSansArabic SemiBold"/>
                <w:b/>
                <w:bCs/>
                <w:color w:val="FFFFFF" w:themeColor="background1"/>
                <w:sz w:val="18"/>
                <w:szCs w:val="18"/>
                <w:rtl/>
              </w:rPr>
              <w:t>الهوية الوطنية</w:t>
            </w:r>
            <w:r w:rsidRPr="006862C3">
              <w:rPr>
                <w:rFonts w:ascii="Bahij TheSansArabic SemiBold" w:eastAsia="Times New Roman" w:hAnsi="Bahij TheSansArabic SemiBold" w:cs="Bahij TheSansArabic SemiBold"/>
                <w:b/>
                <w:bCs/>
                <w:color w:val="FFFFFF" w:themeColor="background1"/>
                <w:sz w:val="18"/>
                <w:szCs w:val="18"/>
              </w:rPr>
              <w:t> </w:t>
            </w:r>
          </w:p>
        </w:tc>
        <w:tc>
          <w:tcPr>
            <w:tcW w:w="667"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29531D25" w14:textId="77777777" w:rsidR="00AD58FE" w:rsidRPr="006862C3" w:rsidRDefault="00AD58FE" w:rsidP="00835D7C">
            <w:pPr>
              <w:bidi w:val="0"/>
              <w:spacing w:after="0" w:line="240" w:lineRule="auto"/>
              <w:jc w:val="center"/>
              <w:rPr>
                <w:rFonts w:ascii="Bahij TheSansArabic SemiBold" w:eastAsia="Times New Roman" w:hAnsi="Bahij TheSansArabic SemiBold" w:cs="Bahij TheSansArabic SemiBold"/>
                <w:b/>
                <w:bCs/>
                <w:color w:val="FFFFFF" w:themeColor="background1"/>
                <w:sz w:val="18"/>
                <w:szCs w:val="18"/>
              </w:rPr>
            </w:pPr>
            <w:r w:rsidRPr="006862C3">
              <w:rPr>
                <w:rFonts w:ascii="Bahij TheSansArabic SemiBold" w:eastAsia="Times New Roman" w:hAnsi="Bahij TheSansArabic SemiBold" w:cs="Bahij TheSansArabic SemiBold"/>
                <w:b/>
                <w:bCs/>
                <w:color w:val="FFFFFF" w:themeColor="background1"/>
                <w:sz w:val="18"/>
                <w:szCs w:val="18"/>
                <w:rtl/>
              </w:rPr>
              <w:t>الرقم الجامعي</w:t>
            </w:r>
          </w:p>
        </w:tc>
        <w:tc>
          <w:tcPr>
            <w:tcW w:w="1537"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7491E5BC" w14:textId="77777777" w:rsidR="00AD58FE" w:rsidRPr="006862C3" w:rsidRDefault="00AD58FE" w:rsidP="00835D7C">
            <w:pPr>
              <w:bidi w:val="0"/>
              <w:spacing w:after="0" w:line="240" w:lineRule="auto"/>
              <w:jc w:val="center"/>
              <w:rPr>
                <w:rFonts w:ascii="Bahij TheSansArabic SemiBold" w:eastAsia="Times New Roman" w:hAnsi="Bahij TheSansArabic SemiBold" w:cs="Bahij TheSansArabic SemiBold"/>
                <w:b/>
                <w:bCs/>
                <w:color w:val="FFFFFF" w:themeColor="background1"/>
                <w:sz w:val="18"/>
                <w:szCs w:val="18"/>
              </w:rPr>
            </w:pPr>
            <w:r w:rsidRPr="006862C3">
              <w:rPr>
                <w:rFonts w:ascii="Bahij TheSansArabic SemiBold" w:eastAsia="Times New Roman" w:hAnsi="Bahij TheSansArabic SemiBold" w:cs="Bahij TheSansArabic SemiBold"/>
                <w:b/>
                <w:bCs/>
                <w:color w:val="FFFFFF" w:themeColor="background1"/>
                <w:sz w:val="18"/>
                <w:szCs w:val="18"/>
                <w:rtl/>
              </w:rPr>
              <w:t>المخالفة المنسوبة إليه</w:t>
            </w:r>
            <w:r w:rsidRPr="006862C3">
              <w:rPr>
                <w:rFonts w:ascii="Bahij TheSansArabic SemiBold" w:eastAsia="Times New Roman" w:hAnsi="Bahij TheSansArabic SemiBold" w:cs="Bahij TheSansArabic SemiBold"/>
                <w:b/>
                <w:bCs/>
                <w:color w:val="FFFFFF" w:themeColor="background1"/>
                <w:sz w:val="18"/>
                <w:szCs w:val="18"/>
              </w:rPr>
              <w:t xml:space="preserve"> </w:t>
            </w:r>
          </w:p>
        </w:tc>
        <w:tc>
          <w:tcPr>
            <w:tcW w:w="997"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1C276093" w14:textId="77777777" w:rsidR="00AD58FE" w:rsidRPr="006862C3" w:rsidRDefault="00AD58FE" w:rsidP="00835D7C">
            <w:pPr>
              <w:bidi w:val="0"/>
              <w:spacing w:after="0" w:line="240" w:lineRule="auto"/>
              <w:jc w:val="center"/>
              <w:rPr>
                <w:rFonts w:ascii="Bahij TheSansArabic SemiBold" w:eastAsia="Times New Roman" w:hAnsi="Bahij TheSansArabic SemiBold" w:cs="Bahij TheSansArabic SemiBold"/>
                <w:b/>
                <w:bCs/>
                <w:color w:val="FFFFFF" w:themeColor="background1"/>
                <w:sz w:val="18"/>
                <w:szCs w:val="18"/>
              </w:rPr>
            </w:pPr>
            <w:r w:rsidRPr="006862C3">
              <w:rPr>
                <w:rFonts w:ascii="Bahij TheSansArabic SemiBold" w:eastAsia="Times New Roman" w:hAnsi="Bahij TheSansArabic SemiBold" w:cs="Bahij TheSansArabic SemiBold"/>
                <w:b/>
                <w:bCs/>
                <w:color w:val="FFFFFF" w:themeColor="background1"/>
                <w:sz w:val="18"/>
                <w:szCs w:val="18"/>
                <w:rtl/>
              </w:rPr>
              <w:t>تاريخ اكتشافها</w:t>
            </w:r>
            <w:r w:rsidRPr="006862C3">
              <w:rPr>
                <w:rFonts w:ascii="Bahij TheSansArabic SemiBold" w:eastAsia="Times New Roman" w:hAnsi="Bahij TheSansArabic SemiBold" w:cs="Bahij TheSansArabic SemiBold"/>
                <w:b/>
                <w:bCs/>
                <w:color w:val="FFFFFF" w:themeColor="background1"/>
                <w:sz w:val="18"/>
                <w:szCs w:val="18"/>
              </w:rPr>
              <w:t> </w:t>
            </w:r>
          </w:p>
        </w:tc>
      </w:tr>
      <w:tr w:rsidR="00AD58FE" w:rsidRPr="00AD58FE" w14:paraId="2641EBE9" w14:textId="77777777" w:rsidTr="00835D7C">
        <w:tc>
          <w:tcPr>
            <w:tcW w:w="1064"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6C8B6BE3"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tc>
        <w:tc>
          <w:tcPr>
            <w:tcW w:w="735"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3BB6E76A"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tc>
        <w:tc>
          <w:tcPr>
            <w:tcW w:w="667"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72D8A266"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tc>
        <w:tc>
          <w:tcPr>
            <w:tcW w:w="1537"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BDB1B89"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tc>
        <w:tc>
          <w:tcPr>
            <w:tcW w:w="997"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FBC59F9"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p w14:paraId="17D45B09"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p w14:paraId="48B516E0"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p w14:paraId="663B6876"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p w14:paraId="102375F3"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p w14:paraId="3B70A127"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p w14:paraId="6AE31FA5" w14:textId="77777777" w:rsidR="00AD58FE" w:rsidRPr="00AD58FE" w:rsidRDefault="00AD58FE" w:rsidP="00835D7C">
            <w:pPr>
              <w:bidi w:val="0"/>
              <w:spacing w:after="0" w:line="240" w:lineRule="auto"/>
              <w:jc w:val="center"/>
              <w:rPr>
                <w:rFonts w:ascii="Bahij TheSansArabic Plain" w:eastAsia="Times New Roman" w:hAnsi="Bahij TheSansArabic Plain" w:cs="Bahij TheSansArabic Plain"/>
                <w:color w:val="444444"/>
                <w:sz w:val="18"/>
                <w:szCs w:val="18"/>
              </w:rPr>
            </w:pPr>
          </w:p>
        </w:tc>
      </w:tr>
    </w:tbl>
    <w:p w14:paraId="4A0423EF" w14:textId="77777777" w:rsidR="00AD58FE" w:rsidRPr="005C1CC3" w:rsidRDefault="00AD58FE" w:rsidP="00AD58FE">
      <w:pPr>
        <w:spacing w:before="240" w:after="60" w:line="276" w:lineRule="auto"/>
        <w:jc w:val="both"/>
        <w:outlineLvl w:val="4"/>
        <w:rPr>
          <w:rFonts w:ascii="Bahij TheSansArabic Plain" w:eastAsia="Times New Roman" w:hAnsi="Bahij TheSansArabic Plain" w:cs="Bahij TheSansArabic Plain"/>
          <w:sz w:val="24"/>
          <w:szCs w:val="24"/>
          <w:rtl/>
        </w:rPr>
      </w:pPr>
      <w:r w:rsidRPr="005C1CC3">
        <w:rPr>
          <w:rFonts w:ascii="Bahij TheSansArabic Plain" w:eastAsia="Times New Roman" w:hAnsi="Bahij TheSansArabic Plain" w:cs="Bahij TheSansArabic Plain"/>
          <w:sz w:val="24"/>
          <w:szCs w:val="24"/>
          <w:rtl/>
        </w:rPr>
        <w:t>وحيث إنَّ اللجنة قد استكملت جميع إجراءات التحقيق في ضوء قواعد السوك والانضباط لطلاب وطالبات جامعة الملك خالد؛ واستنادًا للقاعدة (17) من القواعد المذكورة؛ يطيب لها أنْ ترفع لسعادتكم بتقريرها هذا؛ المشتمل على ما يلي:</w:t>
      </w:r>
    </w:p>
    <w:p w14:paraId="1BE35CF2" w14:textId="77777777" w:rsidR="00AD58FE" w:rsidRPr="005C1CC3" w:rsidRDefault="00AD58FE" w:rsidP="00AD58FE">
      <w:pPr>
        <w:spacing w:after="60" w:line="276" w:lineRule="auto"/>
        <w:jc w:val="center"/>
        <w:outlineLvl w:val="4"/>
        <w:rPr>
          <w:rFonts w:ascii="Bahij TheSansArabic SemiBold" w:eastAsia="Times New Roman" w:hAnsi="Bahij TheSansArabic SemiBold" w:cs="Bahij TheSansArabic SemiBold"/>
          <w:b/>
          <w:bCs/>
          <w:sz w:val="28"/>
          <w:szCs w:val="28"/>
          <w:rtl/>
        </w:rPr>
      </w:pPr>
      <w:r w:rsidRPr="005C1CC3">
        <w:rPr>
          <w:rFonts w:ascii="Bahij TheSansArabic SemiBold" w:eastAsia="Times New Roman" w:hAnsi="Bahij TheSansArabic SemiBold" w:cs="Bahij TheSansArabic SemiBold"/>
          <w:b/>
          <w:bCs/>
          <w:sz w:val="28"/>
          <w:szCs w:val="28"/>
          <w:rtl/>
        </w:rPr>
        <w:t>الوقائع</w:t>
      </w:r>
      <w:r w:rsidRPr="005C1CC3">
        <w:rPr>
          <w:rStyle w:val="a6"/>
          <w:rFonts w:ascii="Bahij TheSansArabic SemiBold" w:eastAsia="Times New Roman" w:hAnsi="Bahij TheSansArabic SemiBold" w:cs="Bahij TheSansArabic SemiBold"/>
          <w:b/>
          <w:bCs/>
          <w:sz w:val="28"/>
          <w:szCs w:val="28"/>
          <w:rtl/>
        </w:rPr>
        <w:footnoteReference w:id="1"/>
      </w:r>
    </w:p>
    <w:p w14:paraId="7C717093" w14:textId="77777777" w:rsidR="00AD58FE" w:rsidRPr="00AD58FE" w:rsidRDefault="00AD58FE" w:rsidP="00AD58FE">
      <w:pPr>
        <w:spacing w:after="60" w:line="276" w:lineRule="auto"/>
        <w:outlineLvl w:val="4"/>
        <w:rPr>
          <w:rFonts w:ascii="Bahij TheSansArabic Plain" w:eastAsia="Times New Roman" w:hAnsi="Bahij TheSansArabic Plain" w:cs="Bahij TheSansArabic Plain"/>
          <w:sz w:val="28"/>
          <w:szCs w:val="28"/>
          <w:rtl/>
        </w:rPr>
      </w:pPr>
      <w:r w:rsidRPr="005C1CC3">
        <w:rPr>
          <w:rFonts w:ascii="Bahij TheSansArabic Plain" w:eastAsia="Times New Roman" w:hAnsi="Bahij TheSansArabic Plain" w:cs="Bahij TheSansArabic Plain"/>
          <w:sz w:val="24"/>
          <w:szCs w:val="24"/>
          <w:rtl/>
        </w:rPr>
        <w:t>تتلخص وقائع المخالفة محل هذا التقرير، فيما يلي:</w:t>
      </w:r>
    </w:p>
    <w:p w14:paraId="26F8AE3E" w14:textId="77777777" w:rsidR="00AD58FE" w:rsidRPr="005C1CC3" w:rsidRDefault="00AD58FE" w:rsidP="00AD58FE">
      <w:pPr>
        <w:spacing w:after="60" w:line="276" w:lineRule="auto"/>
        <w:outlineLvl w:val="4"/>
        <w:rPr>
          <w:rFonts w:ascii="Bahij TheSansArabic Plain" w:eastAsia="Times New Roman" w:hAnsi="Bahij TheSansArabic Plain" w:cs="Bahij TheSansArabic Plain"/>
          <w:sz w:val="24"/>
          <w:szCs w:val="24"/>
          <w:rtl/>
        </w:rPr>
      </w:pPr>
      <w:r w:rsidRPr="005C1CC3">
        <w:rPr>
          <w:rFonts w:ascii="Bahij TheSansArabic Plain" w:eastAsia="Times New Roman" w:hAnsi="Bahij TheSansArabic Plain" w:cs="Bahij TheSansArabic Plain"/>
          <w:sz w:val="24"/>
          <w:szCs w:val="24"/>
          <w:rtl/>
        </w:rPr>
        <w:t>..........................................................................................................................................................................................................................................................................................................................................................................................................................................................................................................................................................................................................................................................................................................................................................................................................................................................................................................................................................................................................................................................................................</w:t>
      </w:r>
    </w:p>
    <w:p w14:paraId="2D41374C" w14:textId="77777777" w:rsidR="00AD58FE" w:rsidRPr="005C1CC3" w:rsidRDefault="00AD58FE" w:rsidP="00AD58FE">
      <w:pPr>
        <w:spacing w:after="60" w:line="276" w:lineRule="auto"/>
        <w:jc w:val="center"/>
        <w:outlineLvl w:val="4"/>
        <w:rPr>
          <w:rFonts w:ascii="Bahij TheSansArabic SemiBold" w:eastAsia="Times New Roman" w:hAnsi="Bahij TheSansArabic SemiBold" w:cs="Bahij TheSansArabic SemiBold"/>
          <w:b/>
          <w:bCs/>
          <w:sz w:val="28"/>
          <w:szCs w:val="28"/>
          <w:rtl/>
        </w:rPr>
      </w:pPr>
      <w:r w:rsidRPr="005C1CC3">
        <w:rPr>
          <w:rFonts w:ascii="Bahij TheSansArabic SemiBold" w:eastAsia="Times New Roman" w:hAnsi="Bahij TheSansArabic SemiBold" w:cs="Bahij TheSansArabic SemiBold"/>
          <w:b/>
          <w:bCs/>
          <w:sz w:val="28"/>
          <w:szCs w:val="28"/>
          <w:rtl/>
        </w:rPr>
        <w:lastRenderedPageBreak/>
        <w:t>إجراءات التحقيق</w:t>
      </w:r>
      <w:r w:rsidRPr="005C1CC3">
        <w:rPr>
          <w:rStyle w:val="a6"/>
          <w:rFonts w:ascii="Bahij TheSansArabic SemiBold" w:eastAsia="Times New Roman" w:hAnsi="Bahij TheSansArabic SemiBold" w:cs="Bahij TheSansArabic SemiBold"/>
          <w:b/>
          <w:bCs/>
          <w:sz w:val="28"/>
          <w:szCs w:val="28"/>
          <w:rtl/>
        </w:rPr>
        <w:footnoteReference w:id="2"/>
      </w:r>
    </w:p>
    <w:p w14:paraId="39F32FFB" w14:textId="77777777" w:rsidR="00AD58FE" w:rsidRPr="005C1CC3" w:rsidRDefault="00AD58FE" w:rsidP="00AD58FE">
      <w:pPr>
        <w:spacing w:after="60" w:line="276" w:lineRule="auto"/>
        <w:outlineLvl w:val="4"/>
        <w:rPr>
          <w:rFonts w:ascii="Bahij TheSansArabic Plain" w:eastAsia="Times New Roman" w:hAnsi="Bahij TheSansArabic Plain" w:cs="Bahij TheSansArabic Plain"/>
          <w:sz w:val="24"/>
          <w:szCs w:val="24"/>
          <w:rtl/>
        </w:rPr>
      </w:pPr>
      <w:r w:rsidRPr="005C1CC3">
        <w:rPr>
          <w:rFonts w:ascii="Bahij TheSansArabic Plain" w:eastAsia="Times New Roman" w:hAnsi="Bahij TheSansArabic Plain" w:cs="Bahij TheSansArabic Plain"/>
          <w:sz w:val="24"/>
          <w:szCs w:val="24"/>
          <w:rtl/>
        </w:rPr>
        <w:t>........................................................................................................................................................................................................................................................................................................................................................................................................................................................................................................................................................................................................................................................................................................................................................................................................................................................................</w:t>
      </w:r>
    </w:p>
    <w:p w14:paraId="41849410" w14:textId="77777777" w:rsidR="00AD58FE" w:rsidRPr="005C1CC3" w:rsidRDefault="00AD58FE" w:rsidP="00AD58FE">
      <w:pPr>
        <w:spacing w:before="240" w:after="60" w:line="240" w:lineRule="auto"/>
        <w:jc w:val="center"/>
        <w:outlineLvl w:val="4"/>
        <w:rPr>
          <w:rFonts w:ascii="Bahij TheSansArabic SemiBold" w:eastAsia="Times New Roman" w:hAnsi="Bahij TheSansArabic SemiBold" w:cs="Bahij TheSansArabic SemiBold"/>
          <w:b/>
          <w:bCs/>
          <w:sz w:val="28"/>
          <w:szCs w:val="28"/>
          <w:rtl/>
        </w:rPr>
      </w:pPr>
      <w:r w:rsidRPr="005C1CC3">
        <w:rPr>
          <w:rFonts w:ascii="Bahij TheSansArabic SemiBold" w:eastAsia="Times New Roman" w:hAnsi="Bahij TheSansArabic SemiBold" w:cs="Bahij TheSansArabic SemiBold"/>
          <w:b/>
          <w:bCs/>
          <w:sz w:val="28"/>
          <w:szCs w:val="28"/>
          <w:rtl/>
        </w:rPr>
        <w:t>النتائج</w:t>
      </w:r>
      <w:r w:rsidRPr="005C1CC3">
        <w:rPr>
          <w:rStyle w:val="a6"/>
          <w:rFonts w:ascii="Bahij TheSansArabic SemiBold" w:eastAsia="Times New Roman" w:hAnsi="Bahij TheSansArabic SemiBold" w:cs="Bahij TheSansArabic SemiBold"/>
          <w:b/>
          <w:bCs/>
          <w:sz w:val="28"/>
          <w:szCs w:val="28"/>
          <w:rtl/>
        </w:rPr>
        <w:footnoteReference w:id="3"/>
      </w:r>
    </w:p>
    <w:p w14:paraId="16310886" w14:textId="2545806A" w:rsidR="00AD58FE" w:rsidRPr="005C1CC3" w:rsidRDefault="00AD58FE" w:rsidP="00AD58FE">
      <w:pPr>
        <w:spacing w:after="60" w:line="276" w:lineRule="auto"/>
        <w:outlineLvl w:val="4"/>
        <w:rPr>
          <w:rFonts w:ascii="Bahij TheSansArabic Plain" w:eastAsia="Times New Roman" w:hAnsi="Bahij TheSansArabic Plain" w:cs="Bahij TheSansArabic Plain"/>
          <w:sz w:val="24"/>
          <w:szCs w:val="24"/>
          <w:rtl/>
        </w:rPr>
      </w:pPr>
      <w:r w:rsidRPr="005C1CC3">
        <w:rPr>
          <w:rFonts w:ascii="Bahij TheSansArabic Plain" w:eastAsia="Times New Roman" w:hAnsi="Bahij TheSansArabic Plain" w:cs="Bahij TheSansArabic Plain"/>
          <w:sz w:val="24"/>
          <w:szCs w:val="24"/>
          <w:rtl/>
        </w:rPr>
        <w:t>.................................................................................................................................................................................................................................................................................................................................................................................................................................................................................................................................................................................................................................................................................................................................................................................................................................................................................................................................................................................................</w:t>
      </w:r>
      <w:r w:rsidR="005C1CC3">
        <w:rPr>
          <w:rFonts w:ascii="Bahij TheSansArabic Plain" w:eastAsia="Times New Roman" w:hAnsi="Bahij TheSansArabic Plain" w:cs="Bahij TheSansArabic Plain" w:hint="cs"/>
          <w:sz w:val="24"/>
          <w:szCs w:val="24"/>
          <w:rtl/>
        </w:rPr>
        <w:t>......</w:t>
      </w:r>
      <w:r w:rsidRPr="005C1CC3">
        <w:rPr>
          <w:rFonts w:ascii="Bahij TheSansArabic Plain" w:eastAsia="Times New Roman" w:hAnsi="Bahij TheSansArabic Plain" w:cs="Bahij TheSansArabic Plain"/>
          <w:sz w:val="24"/>
          <w:szCs w:val="24"/>
          <w:rtl/>
        </w:rPr>
        <w:t>.........................................................................................</w:t>
      </w:r>
    </w:p>
    <w:p w14:paraId="7220C6EE" w14:textId="70E37CE0" w:rsidR="00AD58FE" w:rsidRPr="005C1CC3" w:rsidRDefault="00AD58FE" w:rsidP="00AD58FE">
      <w:pPr>
        <w:spacing w:after="60" w:line="276" w:lineRule="auto"/>
        <w:outlineLvl w:val="4"/>
        <w:rPr>
          <w:rFonts w:ascii="Bahij TheSansArabic Plain" w:eastAsia="Times New Roman" w:hAnsi="Bahij TheSansArabic Plain" w:cs="Bahij TheSansArabic Plain"/>
          <w:sz w:val="24"/>
          <w:szCs w:val="24"/>
          <w:rtl/>
        </w:rPr>
      </w:pPr>
      <w:r w:rsidRPr="005C1CC3">
        <w:rPr>
          <w:rFonts w:ascii="Bahij TheSansArabic Plain" w:eastAsia="Times New Roman" w:hAnsi="Bahij TheSansArabic Plain" w:cs="Bahij TheSansArabic Plain"/>
          <w:sz w:val="24"/>
          <w:szCs w:val="24"/>
          <w:rtl/>
        </w:rPr>
        <w:t>................................................................................................................................................................................</w:t>
      </w:r>
    </w:p>
    <w:p w14:paraId="6E7C98E3" w14:textId="77777777" w:rsidR="00AD58FE" w:rsidRPr="00D50683" w:rsidRDefault="00AD58FE" w:rsidP="00AD58FE">
      <w:pPr>
        <w:spacing w:after="60" w:line="276" w:lineRule="auto"/>
        <w:jc w:val="center"/>
        <w:outlineLvl w:val="4"/>
        <w:rPr>
          <w:rFonts w:ascii="Bahij TheSansArabic SemiBold" w:eastAsia="Times New Roman" w:hAnsi="Bahij TheSansArabic SemiBold" w:cs="Bahij TheSansArabic SemiBold"/>
          <w:b/>
          <w:bCs/>
          <w:sz w:val="30"/>
          <w:szCs w:val="30"/>
          <w:rtl/>
        </w:rPr>
      </w:pPr>
      <w:r w:rsidRPr="00D50683">
        <w:rPr>
          <w:rFonts w:ascii="Bahij TheSansArabic SemiBold" w:eastAsia="Times New Roman" w:hAnsi="Bahij TheSansArabic SemiBold" w:cs="Bahij TheSansArabic SemiBold"/>
          <w:b/>
          <w:bCs/>
          <w:sz w:val="30"/>
          <w:szCs w:val="30"/>
          <w:rtl/>
        </w:rPr>
        <w:t>التوصيات</w:t>
      </w:r>
      <w:r w:rsidRPr="00D50683">
        <w:rPr>
          <w:rStyle w:val="a6"/>
          <w:rFonts w:ascii="Bahij TheSansArabic SemiBold" w:eastAsia="Times New Roman" w:hAnsi="Bahij TheSansArabic SemiBold" w:cs="Bahij TheSansArabic SemiBold"/>
          <w:b/>
          <w:bCs/>
          <w:sz w:val="30"/>
          <w:szCs w:val="30"/>
          <w:rtl/>
        </w:rPr>
        <w:footnoteReference w:id="4"/>
      </w:r>
      <w:r w:rsidRPr="00D50683">
        <w:rPr>
          <w:rFonts w:ascii="Bahij TheSansArabic SemiBold" w:eastAsia="Times New Roman" w:hAnsi="Bahij TheSansArabic SemiBold" w:cs="Bahij TheSansArabic SemiBold"/>
          <w:b/>
          <w:bCs/>
          <w:sz w:val="30"/>
          <w:szCs w:val="30"/>
          <w:rtl/>
        </w:rPr>
        <w:t>:</w:t>
      </w:r>
    </w:p>
    <w:p w14:paraId="3D022331" w14:textId="77777777" w:rsidR="00AD58FE" w:rsidRPr="007136E9" w:rsidRDefault="00AD58FE" w:rsidP="00AD58FE">
      <w:pPr>
        <w:spacing w:after="60" w:line="276" w:lineRule="auto"/>
        <w:jc w:val="both"/>
        <w:outlineLvl w:val="4"/>
        <w:rPr>
          <w:rFonts w:ascii="Bahij TheSansArabic Plain" w:eastAsia="Times New Roman" w:hAnsi="Bahij TheSansArabic Plain" w:cs="Bahij TheSansArabic Plain"/>
          <w:sz w:val="24"/>
          <w:szCs w:val="24"/>
          <w:rtl/>
        </w:rPr>
      </w:pPr>
      <w:r w:rsidRPr="007136E9">
        <w:rPr>
          <w:rFonts w:ascii="Bahij TheSansArabic Plain" w:eastAsia="Times New Roman" w:hAnsi="Bahij TheSansArabic Plain" w:cs="Bahij TheSansArabic Plain"/>
          <w:sz w:val="24"/>
          <w:szCs w:val="24"/>
          <w:rtl/>
        </w:rPr>
        <w:t xml:space="preserve">ترتيبًا على ما تقدَّم، وحيث الحال ما ذُكر، فإنَّ اللجنة توصي بتوقيع جزاء .........................................................؛ وذلك استنادًا للفقرة </w:t>
      </w:r>
      <w:proofErr w:type="gramStart"/>
      <w:r w:rsidRPr="007136E9">
        <w:rPr>
          <w:rFonts w:ascii="Bahij TheSansArabic Plain" w:eastAsia="Times New Roman" w:hAnsi="Bahij TheSansArabic Plain" w:cs="Bahij TheSansArabic Plain"/>
          <w:sz w:val="24"/>
          <w:szCs w:val="24"/>
          <w:rtl/>
        </w:rPr>
        <w:t xml:space="preserve">(  </w:t>
      </w:r>
      <w:proofErr w:type="gramEnd"/>
      <w:r w:rsidRPr="007136E9">
        <w:rPr>
          <w:rFonts w:ascii="Bahij TheSansArabic Plain" w:eastAsia="Times New Roman" w:hAnsi="Bahij TheSansArabic Plain" w:cs="Bahij TheSansArabic Plain"/>
          <w:sz w:val="24"/>
          <w:szCs w:val="24"/>
          <w:rtl/>
        </w:rPr>
        <w:t xml:space="preserve"> </w:t>
      </w:r>
      <w:proofErr w:type="gramStart"/>
      <w:r w:rsidRPr="007136E9">
        <w:rPr>
          <w:rFonts w:ascii="Bahij TheSansArabic Plain" w:eastAsia="Times New Roman" w:hAnsi="Bahij TheSansArabic Plain" w:cs="Bahij TheSansArabic Plain"/>
          <w:sz w:val="24"/>
          <w:szCs w:val="24"/>
          <w:rtl/>
        </w:rPr>
        <w:t xml:space="preserve">  )</w:t>
      </w:r>
      <w:proofErr w:type="gramEnd"/>
      <w:r w:rsidRPr="007136E9">
        <w:rPr>
          <w:rFonts w:ascii="Bahij TheSansArabic Plain" w:eastAsia="Times New Roman" w:hAnsi="Bahij TheSansArabic Plain" w:cs="Bahij TheSansArabic Plain"/>
          <w:sz w:val="24"/>
          <w:szCs w:val="24"/>
          <w:rtl/>
        </w:rPr>
        <w:t xml:space="preserve"> من القاعدة </w:t>
      </w:r>
      <w:proofErr w:type="gramStart"/>
      <w:r w:rsidRPr="007136E9">
        <w:rPr>
          <w:rFonts w:ascii="Bahij TheSansArabic Plain" w:eastAsia="Times New Roman" w:hAnsi="Bahij TheSansArabic Plain" w:cs="Bahij TheSansArabic Plain"/>
          <w:sz w:val="24"/>
          <w:szCs w:val="24"/>
          <w:rtl/>
        </w:rPr>
        <w:t xml:space="preserve">(  </w:t>
      </w:r>
      <w:proofErr w:type="gramEnd"/>
      <w:r w:rsidRPr="007136E9">
        <w:rPr>
          <w:rFonts w:ascii="Bahij TheSansArabic Plain" w:eastAsia="Times New Roman" w:hAnsi="Bahij TheSansArabic Plain" w:cs="Bahij TheSansArabic Plain"/>
          <w:sz w:val="24"/>
          <w:szCs w:val="24"/>
          <w:rtl/>
        </w:rPr>
        <w:t xml:space="preserve">       </w:t>
      </w:r>
      <w:proofErr w:type="gramStart"/>
      <w:r w:rsidRPr="007136E9">
        <w:rPr>
          <w:rFonts w:ascii="Bahij TheSansArabic Plain" w:eastAsia="Times New Roman" w:hAnsi="Bahij TheSansArabic Plain" w:cs="Bahij TheSansArabic Plain"/>
          <w:sz w:val="24"/>
          <w:szCs w:val="24"/>
          <w:rtl/>
        </w:rPr>
        <w:t xml:space="preserve">  )</w:t>
      </w:r>
      <w:proofErr w:type="gramEnd"/>
      <w:r w:rsidRPr="007136E9">
        <w:rPr>
          <w:rFonts w:ascii="Bahij TheSansArabic Plain" w:eastAsia="Times New Roman" w:hAnsi="Bahij TheSansArabic Plain" w:cs="Bahij TheSansArabic Plain"/>
          <w:sz w:val="24"/>
          <w:szCs w:val="24"/>
          <w:rtl/>
        </w:rPr>
        <w:t xml:space="preserve"> من قواعد السوك والانضباط لطلاب وطالبات جامعة الملك خالد.</w:t>
      </w:r>
    </w:p>
    <w:p w14:paraId="6496A908" w14:textId="43CB3A60" w:rsidR="008D1EB8" w:rsidRPr="008D1EB8" w:rsidRDefault="00AD58FE" w:rsidP="008D1EB8">
      <w:pPr>
        <w:spacing w:after="60" w:line="276" w:lineRule="auto"/>
        <w:outlineLvl w:val="4"/>
        <w:rPr>
          <w:rFonts w:ascii="Bahij TheSansArabic Plain" w:eastAsia="Times New Roman" w:hAnsi="Bahij TheSansArabic Plain" w:cs="Bahij TheSansArabic Plain"/>
          <w:sz w:val="28"/>
          <w:szCs w:val="28"/>
          <w:rtl/>
        </w:rPr>
      </w:pPr>
      <w:r w:rsidRPr="007136E9">
        <w:rPr>
          <w:rFonts w:ascii="Bahij TheSansArabic Plain" w:eastAsia="Times New Roman" w:hAnsi="Bahij TheSansArabic Plain" w:cs="Bahij TheSansArabic Plain"/>
          <w:sz w:val="24"/>
          <w:szCs w:val="24"/>
          <w:rtl/>
        </w:rPr>
        <w:t>................................................................................................................................................................................</w:t>
      </w:r>
      <w:r w:rsidR="008D1EB8" w:rsidRPr="008D1EB8">
        <w:rPr>
          <w:rFonts w:ascii="Bahij TheSansArabic Plain" w:eastAsia="Times New Roman" w:hAnsi="Bahij TheSansArabic Plain" w:cs="Bahij TheSansArabic Plain"/>
          <w:sz w:val="24"/>
          <w:szCs w:val="24"/>
          <w:rtl/>
        </w:rPr>
        <w:t xml:space="preserve"> </w:t>
      </w:r>
      <w:r w:rsidR="008D1EB8" w:rsidRPr="007136E9">
        <w:rPr>
          <w:rFonts w:ascii="Bahij TheSansArabic Plain" w:eastAsia="Times New Roman" w:hAnsi="Bahij TheSansArabic Plain" w:cs="Bahij TheSansArabic Plain"/>
          <w:sz w:val="24"/>
          <w:szCs w:val="24"/>
          <w:rtl/>
        </w:rPr>
        <w:t>................................................................................................................................................................................</w:t>
      </w:r>
      <w:r w:rsidR="008D1EB8" w:rsidRPr="008D1EB8">
        <w:rPr>
          <w:rFonts w:ascii="Bahij TheSansArabic Plain" w:eastAsia="Times New Roman" w:hAnsi="Bahij TheSansArabic Plain" w:cs="Bahij TheSansArabic Plain"/>
          <w:sz w:val="24"/>
          <w:szCs w:val="24"/>
          <w:rtl/>
        </w:rPr>
        <w:t xml:space="preserve"> </w:t>
      </w:r>
      <w:r w:rsidR="008D1EB8" w:rsidRPr="007136E9">
        <w:rPr>
          <w:rFonts w:ascii="Bahij TheSansArabic Plain" w:eastAsia="Times New Roman" w:hAnsi="Bahij TheSansArabic Plain" w:cs="Bahij TheSansArabic Plain"/>
          <w:sz w:val="24"/>
          <w:szCs w:val="24"/>
          <w:rtl/>
        </w:rPr>
        <w:t>................................................................................................................................................................................</w:t>
      </w:r>
    </w:p>
    <w:p w14:paraId="587AE7E4" w14:textId="77777777" w:rsidR="00AD58FE" w:rsidRPr="00D50683" w:rsidRDefault="00AD58FE" w:rsidP="00AD58FE">
      <w:pPr>
        <w:spacing w:after="60" w:line="276" w:lineRule="auto"/>
        <w:jc w:val="center"/>
        <w:outlineLvl w:val="4"/>
        <w:rPr>
          <w:rFonts w:ascii="Bahij TheSansArabic SemiBold" w:eastAsia="Times New Roman" w:hAnsi="Bahij TheSansArabic SemiBold" w:cs="Bahij TheSansArabic SemiBold"/>
          <w:b/>
          <w:bCs/>
          <w:sz w:val="28"/>
          <w:szCs w:val="28"/>
          <w:rtl/>
        </w:rPr>
      </w:pPr>
      <w:r w:rsidRPr="00D50683">
        <w:rPr>
          <w:rFonts w:ascii="Bahij TheSansArabic SemiBold" w:eastAsia="Times New Roman" w:hAnsi="Bahij TheSansArabic SemiBold" w:cs="Bahij TheSansArabic SemiBold"/>
          <w:b/>
          <w:bCs/>
          <w:sz w:val="28"/>
          <w:szCs w:val="28"/>
          <w:rtl/>
        </w:rPr>
        <w:t xml:space="preserve">والله ولي </w:t>
      </w:r>
      <w:proofErr w:type="gramStart"/>
      <w:r w:rsidRPr="00D50683">
        <w:rPr>
          <w:rFonts w:ascii="Bahij TheSansArabic SemiBold" w:eastAsia="Times New Roman" w:hAnsi="Bahij TheSansArabic SemiBold" w:cs="Bahij TheSansArabic SemiBold"/>
          <w:b/>
          <w:bCs/>
          <w:sz w:val="28"/>
          <w:szCs w:val="28"/>
          <w:rtl/>
        </w:rPr>
        <w:t>التوفيق،،،</w:t>
      </w:r>
      <w:proofErr w:type="gramEnd"/>
    </w:p>
    <w:p w14:paraId="7E1EEA0B" w14:textId="77777777" w:rsidR="00AD58FE" w:rsidRPr="00AD58FE" w:rsidRDefault="00AD58FE" w:rsidP="00AD58FE">
      <w:pPr>
        <w:spacing w:after="60" w:line="276" w:lineRule="auto"/>
        <w:jc w:val="center"/>
        <w:outlineLvl w:val="4"/>
        <w:rPr>
          <w:rFonts w:ascii="Bahij TheSansArabic Plain" w:eastAsia="Times New Roman" w:hAnsi="Bahij TheSansArabic Plain" w:cs="Bahij TheSansArabic Plain"/>
          <w:b/>
          <w:bCs/>
          <w:sz w:val="28"/>
          <w:szCs w:val="28"/>
          <w:rtl/>
        </w:rPr>
      </w:pPr>
    </w:p>
    <w:p w14:paraId="0C03F36A" w14:textId="77777777" w:rsidR="00AD58FE" w:rsidRPr="00AD58FE" w:rsidRDefault="00AD58FE" w:rsidP="008D1EB8">
      <w:pPr>
        <w:spacing w:after="60" w:line="276" w:lineRule="auto"/>
        <w:outlineLvl w:val="4"/>
        <w:rPr>
          <w:rFonts w:ascii="Bahij TheSansArabic Plain" w:eastAsia="Times New Roman" w:hAnsi="Bahij TheSansArabic Plain" w:cs="Bahij TheSansArabic Plain"/>
          <w:b/>
          <w:bCs/>
          <w:sz w:val="28"/>
          <w:szCs w:val="28"/>
          <w:rtl/>
        </w:rPr>
      </w:pPr>
    </w:p>
    <w:p w14:paraId="0E9DE29C" w14:textId="77777777" w:rsidR="00AD58FE" w:rsidRPr="005400BD" w:rsidRDefault="00AD58FE" w:rsidP="00AD58FE">
      <w:pPr>
        <w:spacing w:after="60" w:line="276" w:lineRule="auto"/>
        <w:jc w:val="center"/>
        <w:outlineLvl w:val="4"/>
        <w:rPr>
          <w:rFonts w:ascii="Bahij TheSansArabic SemiBold" w:eastAsia="Times New Roman" w:hAnsi="Bahij TheSansArabic SemiBold" w:cs="Bahij TheSansArabic SemiBold"/>
          <w:b/>
          <w:bCs/>
          <w:sz w:val="32"/>
          <w:szCs w:val="32"/>
          <w:rtl/>
        </w:rPr>
      </w:pPr>
      <w:r w:rsidRPr="005400BD">
        <w:rPr>
          <w:rFonts w:ascii="Bahij TheSansArabic SemiBold" w:eastAsia="Times New Roman" w:hAnsi="Bahij TheSansArabic SemiBold" w:cs="Bahij TheSansArabic SemiBold"/>
          <w:b/>
          <w:bCs/>
          <w:sz w:val="32"/>
          <w:szCs w:val="32"/>
          <w:rtl/>
        </w:rPr>
        <w:t>أعضاء</w:t>
      </w:r>
      <w:r w:rsidRPr="005400BD">
        <w:rPr>
          <w:rFonts w:ascii="Bahij TheSansArabic SemiBold" w:hAnsi="Bahij TheSansArabic SemiBold" w:cs="Bahij TheSansArabic SemiBold"/>
          <w:b/>
          <w:bCs/>
          <w:sz w:val="32"/>
          <w:szCs w:val="32"/>
          <w:rtl/>
        </w:rPr>
        <w:t xml:space="preserve"> </w:t>
      </w:r>
      <w:r w:rsidRPr="005400BD">
        <w:rPr>
          <w:rFonts w:ascii="Bahij TheSansArabic SemiBold" w:eastAsia="Times New Roman" w:hAnsi="Bahij TheSansArabic SemiBold" w:cs="Bahij TheSansArabic SemiBold"/>
          <w:b/>
          <w:bCs/>
          <w:sz w:val="32"/>
          <w:szCs w:val="32"/>
          <w:rtl/>
        </w:rPr>
        <w:t>اللجنة الفرعية للسلوك والانضباط الطلابي</w:t>
      </w:r>
    </w:p>
    <w:tbl>
      <w:tblPr>
        <w:bidiVisual/>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50"/>
        <w:gridCol w:w="4674"/>
        <w:gridCol w:w="1967"/>
        <w:gridCol w:w="2431"/>
      </w:tblGrid>
      <w:tr w:rsidR="005E372B" w:rsidRPr="00AD58FE" w14:paraId="73A036A1" w14:textId="77777777" w:rsidTr="00F6617A">
        <w:tc>
          <w:tcPr>
            <w:tcW w:w="286" w:type="pct"/>
            <w:tcBorders>
              <w:top w:val="single" w:sz="6" w:space="0" w:color="DDDDDD"/>
              <w:left w:val="single" w:sz="6" w:space="0" w:color="DDDDDD"/>
              <w:bottom w:val="single" w:sz="6" w:space="0" w:color="DDDDDD"/>
              <w:right w:val="single" w:sz="6" w:space="0" w:color="DDDDDD"/>
            </w:tcBorders>
            <w:shd w:val="clear" w:color="auto" w:fill="218365"/>
            <w:vAlign w:val="center"/>
          </w:tcPr>
          <w:p w14:paraId="5A0B2E83" w14:textId="650E3BB1" w:rsidR="005E372B" w:rsidRPr="005400BD" w:rsidRDefault="005E372B" w:rsidP="005E372B">
            <w:pPr>
              <w:bidi w:val="0"/>
              <w:spacing w:after="0" w:line="240" w:lineRule="auto"/>
              <w:jc w:val="center"/>
              <w:rPr>
                <w:rFonts w:ascii="Bahij TheSansArabic SemiBold" w:eastAsia="Times New Roman" w:hAnsi="Bahij TheSansArabic SemiBold" w:cs="Bahij TheSansArabic SemiBold"/>
                <w:b/>
                <w:bCs/>
                <w:color w:val="FFFFFF" w:themeColor="background1"/>
                <w:sz w:val="28"/>
                <w:szCs w:val="28"/>
              </w:rPr>
            </w:pPr>
            <w:r>
              <w:rPr>
                <w:rFonts w:ascii="Bahij TheSansArabic SemiBold" w:eastAsia="Times New Roman" w:hAnsi="Bahij TheSansArabic SemiBold" w:cs="Bahij TheSansArabic SemiBold" w:hint="cs"/>
                <w:b/>
                <w:bCs/>
                <w:color w:val="FFFFFF" w:themeColor="background1"/>
                <w:sz w:val="28"/>
                <w:szCs w:val="28"/>
                <w:rtl/>
              </w:rPr>
              <w:t>م</w:t>
            </w:r>
          </w:p>
        </w:tc>
        <w:tc>
          <w:tcPr>
            <w:tcW w:w="2429" w:type="pct"/>
            <w:tcBorders>
              <w:top w:val="single" w:sz="6" w:space="0" w:color="DDDDDD"/>
              <w:left w:val="single" w:sz="6" w:space="0" w:color="DDDDDD"/>
              <w:bottom w:val="single" w:sz="6" w:space="0" w:color="DDDDDD"/>
              <w:right w:val="single" w:sz="6" w:space="0" w:color="DDDDDD"/>
            </w:tcBorders>
            <w:shd w:val="clear" w:color="auto" w:fill="218365"/>
            <w:vAlign w:val="center"/>
          </w:tcPr>
          <w:p w14:paraId="1FB0E5FF" w14:textId="5BFA3B0A" w:rsidR="005E372B" w:rsidRPr="005400BD" w:rsidRDefault="005E372B" w:rsidP="005E372B">
            <w:pPr>
              <w:bidi w:val="0"/>
              <w:spacing w:after="0" w:line="240" w:lineRule="auto"/>
              <w:jc w:val="center"/>
              <w:rPr>
                <w:rFonts w:ascii="Bahij TheSansArabic SemiBold" w:eastAsia="Times New Roman" w:hAnsi="Bahij TheSansArabic SemiBold" w:cs="Bahij TheSansArabic SemiBold"/>
                <w:b/>
                <w:bCs/>
                <w:color w:val="FFFFFF" w:themeColor="background1"/>
                <w:sz w:val="28"/>
                <w:szCs w:val="28"/>
                <w:rtl/>
              </w:rPr>
            </w:pPr>
            <w:r w:rsidRPr="005400BD">
              <w:rPr>
                <w:rFonts w:ascii="Bahij TheSansArabic SemiBold" w:eastAsia="Times New Roman" w:hAnsi="Bahij TheSansArabic SemiBold" w:cs="Bahij TheSansArabic SemiBold"/>
                <w:b/>
                <w:bCs/>
                <w:color w:val="FFFFFF" w:themeColor="background1"/>
                <w:sz w:val="28"/>
                <w:szCs w:val="28"/>
                <w:rtl/>
              </w:rPr>
              <w:t xml:space="preserve">العضو </w:t>
            </w:r>
          </w:p>
        </w:tc>
        <w:tc>
          <w:tcPr>
            <w:tcW w:w="1022"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7A043CDA" w14:textId="5E6D3C58" w:rsidR="005E372B" w:rsidRPr="005400BD" w:rsidRDefault="005E372B" w:rsidP="005E372B">
            <w:pPr>
              <w:bidi w:val="0"/>
              <w:spacing w:after="0" w:line="240" w:lineRule="auto"/>
              <w:jc w:val="center"/>
              <w:rPr>
                <w:rFonts w:ascii="Bahij TheSansArabic SemiBold" w:eastAsia="Times New Roman" w:hAnsi="Bahij TheSansArabic SemiBold" w:cs="Bahij TheSansArabic SemiBold"/>
                <w:b/>
                <w:bCs/>
                <w:color w:val="FFFFFF" w:themeColor="background1"/>
                <w:sz w:val="28"/>
                <w:szCs w:val="28"/>
              </w:rPr>
            </w:pPr>
            <w:r w:rsidRPr="005400BD">
              <w:rPr>
                <w:rFonts w:ascii="Bahij TheSansArabic SemiBold" w:eastAsia="Times New Roman" w:hAnsi="Bahij TheSansArabic SemiBold" w:cs="Bahij TheSansArabic SemiBold"/>
                <w:b/>
                <w:bCs/>
                <w:color w:val="FFFFFF" w:themeColor="background1"/>
                <w:sz w:val="28"/>
                <w:szCs w:val="28"/>
                <w:rtl/>
              </w:rPr>
              <w:t>ال</w:t>
            </w:r>
            <w:r>
              <w:rPr>
                <w:rFonts w:ascii="Bahij TheSansArabic SemiBold" w:eastAsia="Times New Roman" w:hAnsi="Bahij TheSansArabic SemiBold" w:cs="Bahij TheSansArabic SemiBold" w:hint="cs"/>
                <w:b/>
                <w:bCs/>
                <w:color w:val="FFFFFF" w:themeColor="background1"/>
                <w:sz w:val="28"/>
                <w:szCs w:val="28"/>
                <w:rtl/>
              </w:rPr>
              <w:t>صفة</w:t>
            </w:r>
          </w:p>
        </w:tc>
        <w:tc>
          <w:tcPr>
            <w:tcW w:w="1263" w:type="pct"/>
            <w:tcBorders>
              <w:top w:val="single" w:sz="6" w:space="0" w:color="DDDDDD"/>
              <w:left w:val="single" w:sz="6" w:space="0" w:color="DDDDDD"/>
              <w:bottom w:val="single" w:sz="6" w:space="0" w:color="DDDDDD"/>
              <w:right w:val="single" w:sz="6" w:space="0" w:color="DDDDDD"/>
            </w:tcBorders>
            <w:shd w:val="clear" w:color="auto" w:fill="218365"/>
            <w:vAlign w:val="center"/>
            <w:hideMark/>
          </w:tcPr>
          <w:p w14:paraId="0F9F76E0" w14:textId="065D2D79" w:rsidR="005E372B" w:rsidRPr="005400BD" w:rsidRDefault="005E372B" w:rsidP="005E372B">
            <w:pPr>
              <w:bidi w:val="0"/>
              <w:spacing w:after="0" w:line="240" w:lineRule="auto"/>
              <w:jc w:val="center"/>
              <w:rPr>
                <w:rFonts w:ascii="Bahij TheSansArabic SemiBold" w:eastAsia="Times New Roman" w:hAnsi="Bahij TheSansArabic SemiBold" w:cs="Bahij TheSansArabic SemiBold"/>
                <w:b/>
                <w:bCs/>
                <w:color w:val="FFFFFF" w:themeColor="background1"/>
                <w:sz w:val="28"/>
                <w:szCs w:val="28"/>
              </w:rPr>
            </w:pPr>
            <w:r>
              <w:rPr>
                <w:rFonts w:ascii="Bahij TheSansArabic SemiBold" w:eastAsia="Times New Roman" w:hAnsi="Bahij TheSansArabic SemiBold" w:cs="Bahij TheSansArabic SemiBold" w:hint="cs"/>
                <w:b/>
                <w:bCs/>
                <w:color w:val="FFFFFF" w:themeColor="background1"/>
                <w:sz w:val="28"/>
                <w:szCs w:val="28"/>
                <w:rtl/>
              </w:rPr>
              <w:t>التوقيع</w:t>
            </w:r>
          </w:p>
        </w:tc>
      </w:tr>
      <w:tr w:rsidR="005E372B" w:rsidRPr="00AD58FE" w14:paraId="5EC165DE"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645CB4B9" w14:textId="0220F0F8"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r>
              <w:rPr>
                <w:rFonts w:ascii="Bahij TheSansArabic Plain" w:eastAsia="Times New Roman" w:hAnsi="Bahij TheSansArabic Plain" w:cs="Bahij TheSansArabic Plain"/>
                <w:b/>
                <w:bCs/>
                <w:color w:val="444444"/>
                <w:sz w:val="28"/>
                <w:szCs w:val="28"/>
              </w:rPr>
              <w:t>1</w:t>
            </w:r>
          </w:p>
        </w:tc>
        <w:tc>
          <w:tcPr>
            <w:tcW w:w="2429" w:type="pct"/>
            <w:tcBorders>
              <w:top w:val="single" w:sz="6" w:space="0" w:color="DDDDDD"/>
              <w:left w:val="single" w:sz="6" w:space="0" w:color="DDDDDD"/>
              <w:bottom w:val="single" w:sz="6" w:space="0" w:color="DDDDDD"/>
              <w:right w:val="single" w:sz="6" w:space="0" w:color="DDDDDD"/>
            </w:tcBorders>
            <w:shd w:val="clear" w:color="auto" w:fill="FFFFFF"/>
          </w:tcPr>
          <w:p w14:paraId="616097C8"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c>
          <w:tcPr>
            <w:tcW w:w="1022"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538E0F52" w14:textId="60741BEF"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c>
          <w:tcPr>
            <w:tcW w:w="1263"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0BEEAF22" w14:textId="77777777" w:rsidR="005E372B" w:rsidRPr="00AD58FE" w:rsidRDefault="005E372B" w:rsidP="005E372B">
            <w:pPr>
              <w:bidi w:val="0"/>
              <w:spacing w:after="0" w:line="240" w:lineRule="auto"/>
              <w:rPr>
                <w:rFonts w:ascii="Bahij TheSansArabic Plain" w:eastAsia="Times New Roman" w:hAnsi="Bahij TheSansArabic Plain" w:cs="Bahij TheSansArabic Plain"/>
                <w:b/>
                <w:bCs/>
                <w:color w:val="444444"/>
                <w:sz w:val="28"/>
                <w:szCs w:val="28"/>
              </w:rPr>
            </w:pPr>
          </w:p>
        </w:tc>
      </w:tr>
      <w:tr w:rsidR="005E372B" w:rsidRPr="00AD58FE" w14:paraId="437D88B2"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75A90079" w14:textId="44C91C08"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r>
              <w:rPr>
                <w:rFonts w:ascii="Bahij TheSansArabic Plain" w:eastAsia="Times New Roman" w:hAnsi="Bahij TheSansArabic Plain" w:cs="Bahij TheSansArabic Plain"/>
                <w:b/>
                <w:bCs/>
                <w:color w:val="444444"/>
                <w:sz w:val="28"/>
                <w:szCs w:val="28"/>
              </w:rPr>
              <w:t>2</w:t>
            </w:r>
          </w:p>
        </w:tc>
        <w:tc>
          <w:tcPr>
            <w:tcW w:w="2429" w:type="pct"/>
            <w:tcBorders>
              <w:top w:val="single" w:sz="6" w:space="0" w:color="DDDDDD"/>
              <w:left w:val="single" w:sz="6" w:space="0" w:color="DDDDDD"/>
              <w:bottom w:val="single" w:sz="6" w:space="0" w:color="DDDDDD"/>
              <w:right w:val="single" w:sz="6" w:space="0" w:color="DDDDDD"/>
            </w:tcBorders>
            <w:shd w:val="clear" w:color="auto" w:fill="FFFFFF"/>
          </w:tcPr>
          <w:p w14:paraId="46CEDD66"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022"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6F841977" w14:textId="51ABCC71"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263"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39D1DFA5"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r>
      <w:tr w:rsidR="005E372B" w:rsidRPr="00AD58FE" w14:paraId="4B5E0139"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vAlign w:val="center"/>
          </w:tcPr>
          <w:p w14:paraId="2C3249C1" w14:textId="724532C0"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r>
              <w:rPr>
                <w:rFonts w:ascii="Bahij TheSansArabic Plain" w:eastAsia="Times New Roman" w:hAnsi="Bahij TheSansArabic Plain" w:cs="Bahij TheSansArabic Plain"/>
                <w:b/>
                <w:bCs/>
                <w:color w:val="444444"/>
                <w:sz w:val="28"/>
                <w:szCs w:val="28"/>
              </w:rPr>
              <w:t>3</w:t>
            </w:r>
          </w:p>
        </w:tc>
        <w:tc>
          <w:tcPr>
            <w:tcW w:w="2429" w:type="pct"/>
            <w:tcBorders>
              <w:top w:val="single" w:sz="6" w:space="0" w:color="DDDDDD"/>
              <w:left w:val="single" w:sz="6" w:space="0" w:color="DDDDDD"/>
              <w:bottom w:val="single" w:sz="6" w:space="0" w:color="DDDDDD"/>
              <w:right w:val="single" w:sz="6" w:space="0" w:color="DDDDDD"/>
            </w:tcBorders>
          </w:tcPr>
          <w:p w14:paraId="53DD3AD2"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022" w:type="pct"/>
            <w:tcBorders>
              <w:top w:val="single" w:sz="6" w:space="0" w:color="DDDDDD"/>
              <w:left w:val="single" w:sz="6" w:space="0" w:color="DDDDDD"/>
              <w:bottom w:val="single" w:sz="6" w:space="0" w:color="DDDDDD"/>
              <w:right w:val="single" w:sz="6" w:space="0" w:color="DDDDDD"/>
            </w:tcBorders>
            <w:vAlign w:val="center"/>
          </w:tcPr>
          <w:p w14:paraId="20443321" w14:textId="09105D70"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263" w:type="pct"/>
            <w:tcBorders>
              <w:top w:val="single" w:sz="6" w:space="0" w:color="DDDDDD"/>
              <w:left w:val="single" w:sz="6" w:space="0" w:color="DDDDDD"/>
              <w:bottom w:val="single" w:sz="6" w:space="0" w:color="DDDDDD"/>
              <w:right w:val="single" w:sz="6" w:space="0" w:color="DDDDDD"/>
            </w:tcBorders>
            <w:vAlign w:val="center"/>
          </w:tcPr>
          <w:p w14:paraId="736A2D6F"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r>
      <w:tr w:rsidR="005E372B" w:rsidRPr="00AD58FE" w14:paraId="09601F12"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46635CE5" w14:textId="63B8EA68"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r>
              <w:rPr>
                <w:rFonts w:ascii="Bahij TheSansArabic Plain" w:eastAsia="Times New Roman" w:hAnsi="Bahij TheSansArabic Plain" w:cs="Bahij TheSansArabic Plain"/>
                <w:b/>
                <w:bCs/>
                <w:color w:val="444444"/>
                <w:sz w:val="28"/>
                <w:szCs w:val="28"/>
              </w:rPr>
              <w:t>4</w:t>
            </w:r>
          </w:p>
        </w:tc>
        <w:tc>
          <w:tcPr>
            <w:tcW w:w="2429" w:type="pct"/>
            <w:tcBorders>
              <w:top w:val="single" w:sz="6" w:space="0" w:color="DDDDDD"/>
              <w:left w:val="single" w:sz="6" w:space="0" w:color="DDDDDD"/>
              <w:bottom w:val="single" w:sz="6" w:space="0" w:color="DDDDDD"/>
              <w:right w:val="single" w:sz="6" w:space="0" w:color="DDDDDD"/>
            </w:tcBorders>
            <w:shd w:val="clear" w:color="auto" w:fill="FFFFFF"/>
          </w:tcPr>
          <w:p w14:paraId="0500C7F1"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c>
          <w:tcPr>
            <w:tcW w:w="1022"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6CEFA15E" w14:textId="69267FC6"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c>
          <w:tcPr>
            <w:tcW w:w="1263"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400E8DBB" w14:textId="77777777" w:rsidR="005E372B" w:rsidRPr="00AD58FE" w:rsidRDefault="005E372B" w:rsidP="005E372B">
            <w:pPr>
              <w:bidi w:val="0"/>
              <w:spacing w:after="0" w:line="240" w:lineRule="auto"/>
              <w:rPr>
                <w:rFonts w:ascii="Bahij TheSansArabic Plain" w:eastAsia="Times New Roman" w:hAnsi="Bahij TheSansArabic Plain" w:cs="Bahij TheSansArabic Plain"/>
                <w:b/>
                <w:bCs/>
                <w:color w:val="444444"/>
                <w:sz w:val="28"/>
                <w:szCs w:val="28"/>
              </w:rPr>
            </w:pPr>
          </w:p>
        </w:tc>
      </w:tr>
      <w:tr w:rsidR="005E372B" w:rsidRPr="00AD58FE" w14:paraId="7DB5AFD5"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7BA64072" w14:textId="48057EF5"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r>
              <w:rPr>
                <w:rFonts w:ascii="Bahij TheSansArabic Plain" w:eastAsia="Times New Roman" w:hAnsi="Bahij TheSansArabic Plain" w:cs="Bahij TheSansArabic Plain"/>
                <w:b/>
                <w:bCs/>
                <w:color w:val="444444"/>
                <w:sz w:val="28"/>
                <w:szCs w:val="28"/>
              </w:rPr>
              <w:t>5</w:t>
            </w:r>
          </w:p>
        </w:tc>
        <w:tc>
          <w:tcPr>
            <w:tcW w:w="2429" w:type="pct"/>
            <w:tcBorders>
              <w:top w:val="single" w:sz="6" w:space="0" w:color="DDDDDD"/>
              <w:left w:val="single" w:sz="6" w:space="0" w:color="DDDDDD"/>
              <w:bottom w:val="single" w:sz="6" w:space="0" w:color="DDDDDD"/>
              <w:right w:val="single" w:sz="6" w:space="0" w:color="DDDDDD"/>
            </w:tcBorders>
            <w:shd w:val="clear" w:color="auto" w:fill="FFFFFF"/>
          </w:tcPr>
          <w:p w14:paraId="36599311"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022"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3403608F" w14:textId="0A032971"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263"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009C0D45"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r>
      <w:tr w:rsidR="005E372B" w:rsidRPr="00AD58FE" w14:paraId="531690CE"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71013C93" w14:textId="15E45B6B"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r>
              <w:rPr>
                <w:rFonts w:ascii="Bahij TheSansArabic Plain" w:eastAsia="Times New Roman" w:hAnsi="Bahij TheSansArabic Plain" w:cs="Bahij TheSansArabic Plain"/>
                <w:b/>
                <w:bCs/>
                <w:color w:val="444444"/>
                <w:sz w:val="28"/>
                <w:szCs w:val="28"/>
              </w:rPr>
              <w:t>6</w:t>
            </w:r>
          </w:p>
        </w:tc>
        <w:tc>
          <w:tcPr>
            <w:tcW w:w="2429" w:type="pct"/>
            <w:tcBorders>
              <w:top w:val="single" w:sz="6" w:space="0" w:color="DDDDDD"/>
              <w:left w:val="single" w:sz="6" w:space="0" w:color="DDDDDD"/>
              <w:bottom w:val="single" w:sz="6" w:space="0" w:color="DDDDDD"/>
              <w:right w:val="single" w:sz="6" w:space="0" w:color="DDDDDD"/>
            </w:tcBorders>
            <w:shd w:val="clear" w:color="auto" w:fill="FFFFFF"/>
          </w:tcPr>
          <w:p w14:paraId="32435409"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022"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577DBD6D" w14:textId="256BC3CD"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263"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0DD8D957"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r>
      <w:tr w:rsidR="005E372B" w:rsidRPr="00AD58FE" w14:paraId="1B9A163B"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64C63BEC" w14:textId="7493C640"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r>
              <w:rPr>
                <w:rFonts w:ascii="Bahij TheSansArabic Plain" w:eastAsia="Times New Roman" w:hAnsi="Bahij TheSansArabic Plain" w:cs="Bahij TheSansArabic Plain"/>
                <w:b/>
                <w:bCs/>
                <w:color w:val="444444"/>
                <w:sz w:val="28"/>
                <w:szCs w:val="28"/>
              </w:rPr>
              <w:t>7</w:t>
            </w:r>
          </w:p>
        </w:tc>
        <w:tc>
          <w:tcPr>
            <w:tcW w:w="2429" w:type="pct"/>
            <w:tcBorders>
              <w:top w:val="single" w:sz="6" w:space="0" w:color="DDDDDD"/>
              <w:left w:val="single" w:sz="6" w:space="0" w:color="DDDDDD"/>
              <w:bottom w:val="single" w:sz="6" w:space="0" w:color="DDDDDD"/>
              <w:right w:val="single" w:sz="6" w:space="0" w:color="DDDDDD"/>
            </w:tcBorders>
            <w:shd w:val="clear" w:color="auto" w:fill="FFFFFF"/>
          </w:tcPr>
          <w:p w14:paraId="5E14D3BD"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022"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23F5BFFA" w14:textId="5BFB9876"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263" w:type="pct"/>
            <w:tcBorders>
              <w:top w:val="single" w:sz="6" w:space="0" w:color="DDDDDD"/>
              <w:left w:val="single" w:sz="6" w:space="0" w:color="DDDDDD"/>
              <w:bottom w:val="single" w:sz="6" w:space="0" w:color="DDDDDD"/>
              <w:right w:val="single" w:sz="6" w:space="0" w:color="DDDDDD"/>
            </w:tcBorders>
            <w:shd w:val="clear" w:color="auto" w:fill="FFFFFF"/>
            <w:vAlign w:val="center"/>
          </w:tcPr>
          <w:p w14:paraId="25D29B3C"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Pr>
            </w:pPr>
          </w:p>
        </w:tc>
      </w:tr>
      <w:tr w:rsidR="005E372B" w:rsidRPr="00AD58FE" w14:paraId="28CB49F5" w14:textId="77777777" w:rsidTr="00F6617A">
        <w:trPr>
          <w:trHeight w:val="599"/>
        </w:trPr>
        <w:tc>
          <w:tcPr>
            <w:tcW w:w="286" w:type="pct"/>
            <w:tcBorders>
              <w:top w:val="single" w:sz="6" w:space="0" w:color="DDDDDD"/>
              <w:left w:val="single" w:sz="6" w:space="0" w:color="DDDDDD"/>
              <w:bottom w:val="single" w:sz="6" w:space="0" w:color="DDDDDD"/>
              <w:right w:val="single" w:sz="6" w:space="0" w:color="DDDDDD"/>
            </w:tcBorders>
            <w:vAlign w:val="center"/>
          </w:tcPr>
          <w:p w14:paraId="0BDBE3BA" w14:textId="64296FCC"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r>
              <w:rPr>
                <w:rFonts w:ascii="Bahij TheSansArabic Plain" w:eastAsia="Times New Roman" w:hAnsi="Bahij TheSansArabic Plain" w:cs="Bahij TheSansArabic Plain"/>
                <w:b/>
                <w:bCs/>
                <w:color w:val="444444"/>
                <w:sz w:val="28"/>
                <w:szCs w:val="28"/>
              </w:rPr>
              <w:t>8</w:t>
            </w:r>
          </w:p>
        </w:tc>
        <w:tc>
          <w:tcPr>
            <w:tcW w:w="2429" w:type="pct"/>
            <w:tcBorders>
              <w:top w:val="single" w:sz="6" w:space="0" w:color="DDDDDD"/>
              <w:left w:val="single" w:sz="6" w:space="0" w:color="DDDDDD"/>
              <w:bottom w:val="single" w:sz="6" w:space="0" w:color="DDDDDD"/>
              <w:right w:val="single" w:sz="6" w:space="0" w:color="DDDDDD"/>
            </w:tcBorders>
          </w:tcPr>
          <w:p w14:paraId="404D8C37"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022" w:type="pct"/>
            <w:tcBorders>
              <w:top w:val="single" w:sz="6" w:space="0" w:color="DDDDDD"/>
              <w:left w:val="single" w:sz="6" w:space="0" w:color="DDDDDD"/>
              <w:bottom w:val="single" w:sz="6" w:space="0" w:color="DDDDDD"/>
              <w:right w:val="single" w:sz="6" w:space="0" w:color="DDDDDD"/>
            </w:tcBorders>
            <w:vAlign w:val="center"/>
          </w:tcPr>
          <w:p w14:paraId="0DBC0E65" w14:textId="600BD093"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c>
          <w:tcPr>
            <w:tcW w:w="1263" w:type="pct"/>
            <w:tcBorders>
              <w:top w:val="single" w:sz="6" w:space="0" w:color="DDDDDD"/>
              <w:left w:val="single" w:sz="6" w:space="0" w:color="DDDDDD"/>
              <w:bottom w:val="single" w:sz="6" w:space="0" w:color="DDDDDD"/>
              <w:right w:val="single" w:sz="6" w:space="0" w:color="DDDDDD"/>
            </w:tcBorders>
            <w:vAlign w:val="center"/>
          </w:tcPr>
          <w:p w14:paraId="0280F889" w14:textId="77777777" w:rsidR="005E372B" w:rsidRPr="00AD58FE" w:rsidRDefault="005E372B" w:rsidP="005E372B">
            <w:pPr>
              <w:bidi w:val="0"/>
              <w:spacing w:after="0" w:line="240" w:lineRule="auto"/>
              <w:jc w:val="center"/>
              <w:rPr>
                <w:rFonts w:ascii="Bahij TheSansArabic Plain" w:eastAsia="Times New Roman" w:hAnsi="Bahij TheSansArabic Plain" w:cs="Bahij TheSansArabic Plain"/>
                <w:b/>
                <w:bCs/>
                <w:color w:val="444444"/>
                <w:sz w:val="28"/>
                <w:szCs w:val="28"/>
                <w:rtl/>
              </w:rPr>
            </w:pPr>
          </w:p>
        </w:tc>
      </w:tr>
      <w:tr w:rsidR="00F6617A" w:rsidRPr="00AD58FE" w14:paraId="66D438E6" w14:textId="77777777" w:rsidTr="00F6617A">
        <w:trPr>
          <w:trHeight w:val="304"/>
        </w:trPr>
        <w:tc>
          <w:tcPr>
            <w:tcW w:w="5000" w:type="pct"/>
            <w:gridSpan w:val="4"/>
            <w:tcBorders>
              <w:top w:val="single" w:sz="6" w:space="0" w:color="DDDDDD"/>
              <w:left w:val="single" w:sz="6" w:space="0" w:color="DDDDDD"/>
              <w:bottom w:val="single" w:sz="6" w:space="0" w:color="DDDDDD"/>
              <w:right w:val="single" w:sz="6" w:space="0" w:color="DDDDDD"/>
            </w:tcBorders>
            <w:shd w:val="clear" w:color="auto" w:fill="218365"/>
          </w:tcPr>
          <w:p w14:paraId="19E0F99A" w14:textId="7A08FAA2" w:rsidR="00F6617A" w:rsidRPr="005400BD" w:rsidRDefault="00F6617A" w:rsidP="00F6617A">
            <w:pPr>
              <w:bidi w:val="0"/>
              <w:spacing w:after="0" w:line="240" w:lineRule="auto"/>
              <w:rPr>
                <w:rFonts w:ascii="Bahij TheSansArabic SemiBold" w:eastAsia="Times New Roman" w:hAnsi="Bahij TheSansArabic SemiBold" w:cs="Bahij TheSansArabic SemiBold"/>
                <w:b/>
                <w:bCs/>
                <w:color w:val="FFFFFF" w:themeColor="background1"/>
                <w:sz w:val="28"/>
                <w:szCs w:val="28"/>
              </w:rPr>
            </w:pPr>
            <w:r w:rsidRPr="005400BD">
              <w:rPr>
                <w:rFonts w:ascii="Bahij TheSansArabic SemiBold" w:eastAsia="Times New Roman" w:hAnsi="Bahij TheSansArabic SemiBold" w:cs="Bahij TheSansArabic SemiBold"/>
                <w:b/>
                <w:bCs/>
                <w:color w:val="FFFFFF" w:themeColor="background1"/>
                <w:sz w:val="28"/>
                <w:szCs w:val="28"/>
                <w:rtl/>
              </w:rPr>
              <w:t>توجيه رئيس اللجنة العليا للسلوك والانضباط الطلابي</w:t>
            </w:r>
            <w:r w:rsidRPr="005400BD">
              <w:rPr>
                <w:rFonts w:ascii="Bahij TheSansArabic SemiBold" w:hAnsi="Bahij TheSansArabic SemiBold" w:cs="Bahij TheSansArabic SemiBold"/>
                <w:color w:val="FFFFFF" w:themeColor="background1"/>
                <w:rtl/>
              </w:rPr>
              <w:footnoteReference w:id="5"/>
            </w:r>
            <w:r w:rsidRPr="005400BD">
              <w:rPr>
                <w:rFonts w:ascii="Bahij TheSansArabic SemiBold" w:eastAsia="Times New Roman" w:hAnsi="Bahij TheSansArabic SemiBold" w:cs="Bahij TheSansArabic SemiBold"/>
                <w:b/>
                <w:bCs/>
                <w:color w:val="FFFFFF" w:themeColor="background1"/>
                <w:sz w:val="28"/>
                <w:szCs w:val="28"/>
              </w:rPr>
              <w:t xml:space="preserve">                                    </w:t>
            </w:r>
          </w:p>
        </w:tc>
      </w:tr>
    </w:tbl>
    <w:p w14:paraId="6DFC4A72" w14:textId="77777777" w:rsidR="00AD58FE" w:rsidRPr="00AD58FE" w:rsidRDefault="00AD58FE" w:rsidP="00AD58FE">
      <w:pPr>
        <w:jc w:val="center"/>
        <w:rPr>
          <w:rFonts w:ascii="Bahij TheSansArabic Plain" w:hAnsi="Bahij TheSansArabic Plain" w:cs="Bahij TheSansArabic Plain"/>
        </w:rPr>
      </w:pPr>
    </w:p>
    <w:sectPr w:rsidR="00AD58FE" w:rsidRPr="00AD58FE" w:rsidSect="00AD58FE">
      <w:headerReference w:type="default" r:id="rId6"/>
      <w:footerReference w:type="default" r:id="rId7"/>
      <w:pgSz w:w="11906" w:h="16838"/>
      <w:pgMar w:top="2552"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B98A9" w14:textId="77777777" w:rsidR="004243A0" w:rsidRDefault="004243A0" w:rsidP="00F47C6E">
      <w:pPr>
        <w:spacing w:after="0" w:line="240" w:lineRule="auto"/>
      </w:pPr>
      <w:r>
        <w:separator/>
      </w:r>
    </w:p>
  </w:endnote>
  <w:endnote w:type="continuationSeparator" w:id="0">
    <w:p w14:paraId="2B70B865" w14:textId="77777777" w:rsidR="004243A0" w:rsidRDefault="004243A0" w:rsidP="00F4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TheSansArabic SemiBold">
    <w:panose1 w:val="02040503050201020203"/>
    <w:charset w:val="00"/>
    <w:family w:val="roman"/>
    <w:pitch w:val="variable"/>
    <w:sig w:usb0="8000202F" w:usb1="8000A04A" w:usb2="00000008" w:usb3="00000000" w:csb0="00000041" w:csb1="00000000"/>
  </w:font>
  <w:font w:name="Changa SemiBold">
    <w:panose1 w:val="00000000000000000000"/>
    <w:charset w:val="00"/>
    <w:family w:val="auto"/>
    <w:pitch w:val="variable"/>
    <w:sig w:usb0="A00020EF" w:usb1="D000205B" w:usb2="00000008" w:usb3="00000000" w:csb0="000000D3" w:csb1="00000000"/>
  </w:font>
  <w:font w:name="Bahij TheSansArabic Plain">
    <w:panose1 w:val="02040503050201020203"/>
    <w:charset w:val="00"/>
    <w:family w:val="roman"/>
    <w:pitch w:val="variable"/>
    <w:sig w:usb0="8000202F" w:usb1="8000A04A" w:usb2="00000008" w:usb3="00000000" w:csb0="00000041" w:csb1="00000000"/>
  </w:font>
  <w:font w:name="AL-Mohanad">
    <w:altName w:val="Arial"/>
    <w:charset w:val="B2"/>
    <w:family w:val="auto"/>
    <w:pitch w:val="variable"/>
    <w:sig w:usb0="00002001" w:usb1="00000000" w:usb2="00000000" w:usb3="00000000" w:csb0="0000004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EF69" w14:textId="3062038E" w:rsidR="000B18B9" w:rsidRDefault="00C207E1">
    <w:pPr>
      <w:pStyle w:val="a4"/>
    </w:pPr>
    <w:r>
      <w:rPr>
        <w:noProof/>
        <w:rtl/>
      </w:rPr>
      <mc:AlternateContent>
        <mc:Choice Requires="wps">
          <w:drawing>
            <wp:anchor distT="45720" distB="45720" distL="114300" distR="114300" simplePos="0" relativeHeight="251664384" behindDoc="0" locked="0" layoutInCell="1" allowOverlap="1" wp14:anchorId="6FCF0E22" wp14:editId="0B65C76B">
              <wp:simplePos x="0" y="0"/>
              <wp:positionH relativeFrom="margin">
                <wp:posOffset>2332672</wp:posOffset>
              </wp:positionH>
              <wp:positionV relativeFrom="paragraph">
                <wp:posOffset>-98425</wp:posOffset>
              </wp:positionV>
              <wp:extent cx="1447800" cy="328612"/>
              <wp:effectExtent l="0" t="0" r="0" b="0"/>
              <wp:wrapNone/>
              <wp:docPr id="51050275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328612"/>
                      </a:xfrm>
                      <a:prstGeom prst="rect">
                        <a:avLst/>
                      </a:prstGeom>
                      <a:noFill/>
                      <a:ln w="9525">
                        <a:noFill/>
                        <a:miter lim="800000"/>
                        <a:headEnd/>
                        <a:tailEnd/>
                      </a:ln>
                    </wps:spPr>
                    <wps:txbx>
                      <w:txbxContent>
                        <w:p w14:paraId="5321DF27" w14:textId="5B20E029" w:rsidR="00C207E1" w:rsidRPr="00C207E1" w:rsidRDefault="00C207E1" w:rsidP="00C207E1">
                          <w:pPr>
                            <w:spacing w:line="240" w:lineRule="auto"/>
                            <w:jc w:val="center"/>
                            <w:rPr>
                              <w:rFonts w:ascii="Bahij TheSansArabic Plain" w:hAnsi="Bahij TheSansArabic Plain" w:cs="Bahij TheSansArabic Plain"/>
                              <w:b/>
                              <w:bCs/>
                              <w:color w:val="FFFFFF" w:themeColor="background1"/>
                              <w:sz w:val="16"/>
                              <w:szCs w:val="16"/>
                              <w:rtl/>
                            </w:rPr>
                          </w:pPr>
                          <w:r w:rsidRPr="00C207E1">
                            <w:rPr>
                              <w:rFonts w:ascii="Bahij TheSansArabic Plain" w:hAnsi="Bahij TheSansArabic Plain" w:cs="Bahij TheSansArabic Plain"/>
                              <w:b/>
                              <w:bCs/>
                              <w:color w:val="FFFFFF" w:themeColor="background1"/>
                              <w:sz w:val="16"/>
                              <w:szCs w:val="16"/>
                            </w:rPr>
                            <w:t>Email: saf-kku@kku.edu.sa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F0E22" id="_x0000_t202" coordsize="21600,21600" o:spt="202" path="m,l,21600r21600,l21600,xe">
              <v:stroke joinstyle="miter"/>
              <v:path gradientshapeok="t" o:connecttype="rect"/>
            </v:shapetype>
            <v:shape id="_x0000_s1029" type="#_x0000_t202" style="position:absolute;left:0;text-align:left;margin-left:183.65pt;margin-top:-7.75pt;width:114pt;height:25.85pt;flip:x;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" filled="f" stroked="f">
              <v:textbox>
                <w:txbxContent>
                  <w:p w14:paraId="5321DF27" w14:textId="5B20E029" w:rsidR="00C207E1" w:rsidRPr="00C207E1" w:rsidRDefault="00C207E1" w:rsidP="00C207E1">
                    <w:pPr>
                      <w:spacing w:line="240" w:lineRule="auto"/>
                      <w:jc w:val="center"/>
                      <w:rPr>
                        <w:rFonts w:ascii="Bahij TheSansArabic Plain" w:hAnsi="Bahij TheSansArabic Plain" w:cs="Bahij TheSansArabic Plain"/>
                        <w:b/>
                        <w:bCs/>
                        <w:color w:val="FFFFFF" w:themeColor="background1"/>
                        <w:sz w:val="16"/>
                        <w:szCs w:val="16"/>
                        <w:rtl/>
                      </w:rPr>
                    </w:pPr>
                    <w:r w:rsidRPr="00C207E1">
                      <w:rPr>
                        <w:rFonts w:ascii="Bahij TheSansArabic Plain" w:hAnsi="Bahij TheSansArabic Plain" w:cs="Bahij TheSansArabic Plain"/>
                        <w:b/>
                        <w:bCs/>
                        <w:color w:val="FFFFFF" w:themeColor="background1"/>
                        <w:sz w:val="16"/>
                        <w:szCs w:val="16"/>
                      </w:rPr>
                      <w:t>Email: saf-kku@kku.edu.sa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FE17" w14:textId="77777777" w:rsidR="004243A0" w:rsidRDefault="004243A0" w:rsidP="00F47C6E">
      <w:pPr>
        <w:spacing w:after="0" w:line="240" w:lineRule="auto"/>
      </w:pPr>
      <w:r>
        <w:separator/>
      </w:r>
    </w:p>
  </w:footnote>
  <w:footnote w:type="continuationSeparator" w:id="0">
    <w:p w14:paraId="5E314A25" w14:textId="77777777" w:rsidR="004243A0" w:rsidRDefault="004243A0" w:rsidP="00F47C6E">
      <w:pPr>
        <w:spacing w:after="0" w:line="240" w:lineRule="auto"/>
      </w:pPr>
      <w:r>
        <w:continuationSeparator/>
      </w:r>
    </w:p>
  </w:footnote>
  <w:footnote w:id="1">
    <w:p w14:paraId="34BA48D0" w14:textId="77777777" w:rsidR="00AD58FE" w:rsidRPr="005C1CC3" w:rsidRDefault="00AD58FE" w:rsidP="00AD58FE">
      <w:pPr>
        <w:pStyle w:val="a5"/>
        <w:rPr>
          <w:rFonts w:ascii="Bahij TheSansArabic Plain" w:hAnsi="Bahij TheSansArabic Plain" w:cs="Bahij TheSansArabic Plain"/>
          <w:sz w:val="18"/>
          <w:szCs w:val="18"/>
        </w:rPr>
      </w:pPr>
      <w:r w:rsidRPr="005C1CC3">
        <w:rPr>
          <w:rStyle w:val="a6"/>
          <w:rFonts w:ascii="Bahij TheSansArabic Plain" w:hAnsi="Bahij TheSansArabic Plain" w:cs="Bahij TheSansArabic Plain"/>
          <w:sz w:val="18"/>
          <w:szCs w:val="18"/>
        </w:rPr>
        <w:footnoteRef/>
      </w:r>
      <w:r w:rsidRPr="005C1CC3">
        <w:rPr>
          <w:rFonts w:ascii="Bahij TheSansArabic Plain" w:hAnsi="Bahij TheSansArabic Plain" w:cs="Bahij TheSansArabic Plain"/>
          <w:sz w:val="18"/>
          <w:szCs w:val="18"/>
          <w:rtl/>
        </w:rPr>
        <w:t xml:space="preserve"> يدون تحتها مختصر للوقائع الجوهرية للمخالفة المنسوبة للطالب المحقق معه منذ تاريخ اكتشافها، وحتى تاريخ إحالتها للجنة.</w:t>
      </w:r>
    </w:p>
  </w:footnote>
  <w:footnote w:id="2">
    <w:p w14:paraId="69881054" w14:textId="77777777" w:rsidR="00AD58FE" w:rsidRPr="004A73DC" w:rsidRDefault="00AD58FE" w:rsidP="00AD58FE">
      <w:pPr>
        <w:pStyle w:val="a5"/>
        <w:jc w:val="both"/>
        <w:rPr>
          <w:rFonts w:ascii="Bahij TheSansArabic SemiBold" w:hAnsi="Bahij TheSansArabic SemiBold" w:cs="Bahij TheSansArabic SemiBold"/>
          <w:sz w:val="16"/>
          <w:szCs w:val="16"/>
          <w:rtl/>
        </w:rPr>
      </w:pPr>
      <w:r w:rsidRPr="004A73DC">
        <w:rPr>
          <w:rStyle w:val="a6"/>
          <w:rFonts w:ascii="Bahij TheSansArabic SemiBold" w:hAnsi="Bahij TheSansArabic SemiBold" w:cs="Bahij TheSansArabic SemiBold"/>
          <w:sz w:val="16"/>
          <w:szCs w:val="16"/>
        </w:rPr>
        <w:footnoteRef/>
      </w:r>
      <w:r w:rsidRPr="004A73DC">
        <w:rPr>
          <w:rFonts w:ascii="Bahij TheSansArabic SemiBold" w:hAnsi="Bahij TheSansArabic SemiBold" w:cs="Bahij TheSansArabic SemiBold"/>
          <w:sz w:val="16"/>
          <w:szCs w:val="16"/>
          <w:rtl/>
        </w:rPr>
        <w:t xml:space="preserve"> يدون تحتها جميع إجراءات التحقيق المتخذة من قبل اللجنة، مع النص على أنه تم إحاطة الطالب المحقق معه في بداية التحقيق بالمخالفة التأديبية المنسوبة إليه، وإفهامه بالإجراءات المتعلقة بالتحقيق معه، وأنَّه قد جرى سماع أقواله، ومواجهته بجميع الأدلة والقرائن القائمة ضده وتمكينه من الرد عليها وتحقيق دفاعه حيالها.</w:t>
      </w:r>
    </w:p>
  </w:footnote>
  <w:footnote w:id="3">
    <w:p w14:paraId="23E74C45" w14:textId="77777777" w:rsidR="00AD58FE" w:rsidRPr="004A73DC" w:rsidRDefault="00AD58FE" w:rsidP="00AD58FE">
      <w:pPr>
        <w:pStyle w:val="a5"/>
        <w:jc w:val="both"/>
        <w:rPr>
          <w:rFonts w:ascii="Bahij TheSansArabic SemiBold" w:hAnsi="Bahij TheSansArabic SemiBold" w:cs="Bahij TheSansArabic SemiBold"/>
          <w:sz w:val="16"/>
          <w:szCs w:val="16"/>
          <w:rtl/>
        </w:rPr>
      </w:pPr>
      <w:r w:rsidRPr="004A73DC">
        <w:rPr>
          <w:rStyle w:val="a6"/>
          <w:rFonts w:ascii="Bahij TheSansArabic SemiBold" w:hAnsi="Bahij TheSansArabic SemiBold" w:cs="Bahij TheSansArabic SemiBold"/>
          <w:sz w:val="16"/>
          <w:szCs w:val="16"/>
        </w:rPr>
        <w:footnoteRef/>
      </w:r>
      <w:r w:rsidRPr="004A73DC">
        <w:rPr>
          <w:rFonts w:ascii="Bahij TheSansArabic SemiBold" w:hAnsi="Bahij TheSansArabic SemiBold" w:cs="Bahij TheSansArabic SemiBold"/>
          <w:sz w:val="16"/>
          <w:szCs w:val="16"/>
          <w:rtl/>
        </w:rPr>
        <w:t xml:space="preserve"> يدون تحتها النتيجة التي انتهت إليه اللجنة المتضمنة ثبوت المخالفة المنسوبة إلى الطالب المحقق معه، وجميع الأدلة والقرائن المؤيدة للنتائج التي انتهت إليها لجنة التحقيق، وإيراد جميع النصوص النظامية التي شكَّلت المخالفة المنسوبة إلى الطالب المحقق معه خروجًا على أحكامها؛ مع الدقة في ذلك والاقتصار على موطن الشاهد منها والابتعاد عن العزو العام.</w:t>
      </w:r>
    </w:p>
  </w:footnote>
  <w:footnote w:id="4">
    <w:p w14:paraId="7B65C02A" w14:textId="77777777" w:rsidR="00AD58FE" w:rsidRPr="008B0777" w:rsidRDefault="00AD58FE" w:rsidP="00AD58FE">
      <w:pPr>
        <w:pStyle w:val="a5"/>
        <w:rPr>
          <w:rFonts w:cs="AL-Mohanad"/>
        </w:rPr>
      </w:pPr>
      <w:r w:rsidRPr="004A73DC">
        <w:rPr>
          <w:rStyle w:val="a6"/>
          <w:rFonts w:ascii="Bahij TheSansArabic SemiBold" w:hAnsi="Bahij TheSansArabic SemiBold" w:cs="Bahij TheSansArabic SemiBold"/>
          <w:sz w:val="16"/>
          <w:szCs w:val="16"/>
        </w:rPr>
        <w:footnoteRef/>
      </w:r>
      <w:r w:rsidRPr="004A73DC">
        <w:rPr>
          <w:rFonts w:ascii="Bahij TheSansArabic SemiBold" w:hAnsi="Bahij TheSansArabic SemiBold" w:cs="Bahij TheSansArabic SemiBold"/>
          <w:sz w:val="16"/>
          <w:szCs w:val="16"/>
          <w:rtl/>
        </w:rPr>
        <w:t xml:space="preserve"> يدون تحتها توصيات لجنة التحقيق؛ مدعمة بالأسانيد النظامية والظروف المخففة أو المشددة - إنْ وجدت -؛ التي أسست عليها اللجنة توصياتها. </w:t>
      </w:r>
    </w:p>
  </w:footnote>
  <w:footnote w:id="5">
    <w:p w14:paraId="098A07F1" w14:textId="77777777" w:rsidR="00F6617A" w:rsidRPr="007E229E" w:rsidRDefault="00F6617A" w:rsidP="00556994">
      <w:pPr>
        <w:pStyle w:val="a5"/>
        <w:jc w:val="both"/>
        <w:rPr>
          <w:rFonts w:cs="AL-Mohanad"/>
        </w:rPr>
      </w:pPr>
      <w:r w:rsidRPr="00556994">
        <w:rPr>
          <w:rFonts w:ascii="Bahij TheSansArabic SemiBold" w:hAnsi="Bahij TheSansArabic SemiBold" w:cs="Bahij TheSansArabic SemiBold"/>
          <w:sz w:val="16"/>
          <w:szCs w:val="16"/>
        </w:rPr>
        <w:footnoteRef/>
      </w:r>
      <w:r w:rsidRPr="00556994">
        <w:rPr>
          <w:rFonts w:ascii="Bahij TheSansArabic SemiBold" w:hAnsi="Bahij TheSansArabic SemiBold" w:cs="Bahij TheSansArabic SemiBold"/>
          <w:sz w:val="16"/>
          <w:szCs w:val="16"/>
          <w:rtl/>
        </w:rPr>
        <w:t xml:space="preserve"> </w:t>
      </w:r>
      <w:r w:rsidRPr="00556994">
        <w:rPr>
          <w:rFonts w:ascii="Bahij TheSansArabic SemiBold" w:hAnsi="Bahij TheSansArabic SemiBold" w:cs="Bahij TheSansArabic SemiBold" w:hint="cs"/>
          <w:sz w:val="16"/>
          <w:szCs w:val="16"/>
          <w:rtl/>
        </w:rPr>
        <w:t xml:space="preserve">لا يخلو التوجيه من أحد أمرين؛ إمَّا بإعادة التقرير إلى اللجنة الفرعية لاستيفاء بعض الملحوظات أو بإحالتها للجنة </w:t>
      </w:r>
      <w:r w:rsidRPr="00556994">
        <w:rPr>
          <w:rFonts w:ascii="Bahij TheSansArabic SemiBold" w:hAnsi="Bahij TheSansArabic SemiBold" w:cs="Bahij TheSansArabic SemiBold"/>
          <w:sz w:val="16"/>
          <w:szCs w:val="16"/>
          <w:rtl/>
        </w:rPr>
        <w:t>العليا للسلوك والانضباط الطلابي</w:t>
      </w:r>
      <w:r w:rsidRPr="00556994">
        <w:rPr>
          <w:rFonts w:ascii="Bahij TheSansArabic SemiBold" w:hAnsi="Bahij TheSansArabic SemiBold" w:cs="Bahij TheSansArabic SemiBold"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241E" w14:textId="0BD2C87C" w:rsidR="00F47C6E" w:rsidRDefault="00C207E1" w:rsidP="00F47C6E">
    <w:pPr>
      <w:pStyle w:val="a3"/>
      <w:tabs>
        <w:tab w:val="clear" w:pos="4153"/>
        <w:tab w:val="clear" w:pos="8306"/>
        <w:tab w:val="left" w:pos="1676"/>
      </w:tabs>
    </w:pPr>
    <w:r>
      <w:rPr>
        <w:noProof/>
      </w:rPr>
      <w:drawing>
        <wp:anchor distT="0" distB="0" distL="114300" distR="114300" simplePos="0" relativeHeight="251658240" behindDoc="1" locked="0" layoutInCell="1" allowOverlap="1" wp14:anchorId="0718E45F" wp14:editId="3FCAB94B">
          <wp:simplePos x="0" y="0"/>
          <wp:positionH relativeFrom="page">
            <wp:align>left</wp:align>
          </wp:positionH>
          <wp:positionV relativeFrom="paragraph">
            <wp:posOffset>-449580</wp:posOffset>
          </wp:positionV>
          <wp:extent cx="7562215" cy="10696575"/>
          <wp:effectExtent l="0" t="0" r="635" b="9525"/>
          <wp:wrapNone/>
          <wp:docPr id="104958434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84347"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562252" cy="10696928"/>
                  </a:xfrm>
                  <a:prstGeom prst="rect">
                    <a:avLst/>
                  </a:prstGeom>
                </pic:spPr>
              </pic:pic>
            </a:graphicData>
          </a:graphic>
          <wp14:sizeRelH relativeFrom="page">
            <wp14:pctWidth>0</wp14:pctWidth>
          </wp14:sizeRelH>
          <wp14:sizeRelV relativeFrom="page">
            <wp14:pctHeight>0</wp14:pctHeight>
          </wp14:sizeRelV>
        </wp:anchor>
      </w:drawing>
    </w:r>
    <w:r w:rsidR="00106063">
      <w:rPr>
        <w:noProof/>
        <w:rtl/>
      </w:rPr>
      <mc:AlternateContent>
        <mc:Choice Requires="wps">
          <w:drawing>
            <wp:anchor distT="45720" distB="45720" distL="114300" distR="114300" simplePos="0" relativeHeight="251660288" behindDoc="0" locked="0" layoutInCell="1" allowOverlap="1" wp14:anchorId="252E1557" wp14:editId="098C2BF3">
              <wp:simplePos x="0" y="0"/>
              <wp:positionH relativeFrom="margin">
                <wp:posOffset>4509135</wp:posOffset>
              </wp:positionH>
              <wp:positionV relativeFrom="paragraph">
                <wp:posOffset>554673</wp:posOffset>
              </wp:positionV>
              <wp:extent cx="1888490" cy="328612"/>
              <wp:effectExtent l="0" t="0" r="0" b="0"/>
              <wp:wrapNone/>
              <wp:docPr id="83927033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88490" cy="328612"/>
                      </a:xfrm>
                      <a:prstGeom prst="rect">
                        <a:avLst/>
                      </a:prstGeom>
                      <a:noFill/>
                      <a:ln w="9525">
                        <a:noFill/>
                        <a:miter lim="800000"/>
                        <a:headEnd/>
                        <a:tailEnd/>
                      </a:ln>
                    </wps:spPr>
                    <wps:txbx>
                      <w:txbxContent>
                        <w:p w14:paraId="2EBD7AF4" w14:textId="031789FF" w:rsidR="0019349F" w:rsidRPr="00AD58FE" w:rsidRDefault="00963418" w:rsidP="00963418">
                          <w:pPr>
                            <w:spacing w:line="240" w:lineRule="auto"/>
                            <w:rPr>
                              <w:rFonts w:ascii="Bahij TheSansArabic Plain" w:hAnsi="Bahij TheSansArabic Plain" w:cs="Bahij TheSansArabic Plain"/>
                              <w:b/>
                              <w:bCs/>
                              <w:color w:val="184388"/>
                              <w:sz w:val="20"/>
                              <w:szCs w:val="20"/>
                              <w:rtl/>
                            </w:rPr>
                          </w:pPr>
                          <w:r w:rsidRPr="00AD58FE">
                            <w:rPr>
                              <w:rFonts w:ascii="Bahij TheSansArabic Plain" w:hAnsi="Bahij TheSansArabic Plain" w:cs="Bahij TheSansArabic Plain" w:hint="cs"/>
                              <w:b/>
                              <w:bCs/>
                              <w:color w:val="184388"/>
                              <w:sz w:val="20"/>
                              <w:szCs w:val="20"/>
                              <w:rtl/>
                            </w:rPr>
                            <w:t xml:space="preserve">وكالة </w:t>
                          </w:r>
                          <w:r w:rsidR="00AD58FE" w:rsidRPr="00AD58FE">
                            <w:rPr>
                              <w:rFonts w:ascii="Bahij TheSansArabic Plain" w:hAnsi="Bahij TheSansArabic Plain" w:cs="Bahij TheSansArabic Plain" w:hint="cs"/>
                              <w:b/>
                              <w:bCs/>
                              <w:color w:val="184388"/>
                              <w:sz w:val="20"/>
                              <w:szCs w:val="20"/>
                              <w:rtl/>
                            </w:rPr>
                            <w:t>الجامعة للشؤون التعليمية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E1557" id="_x0000_t202" coordsize="21600,21600" o:spt="202" path="m,l,21600r21600,l21600,xe">
              <v:stroke joinstyle="miter"/>
              <v:path gradientshapeok="t" o:connecttype="rect"/>
            </v:shapetype>
            <v:shape id="مربع نص 2" o:spid="_x0000_s1027" type="#_x0000_t202" style="position:absolute;left:0;text-align:left;margin-left:355.05pt;margin-top:43.7pt;width:148.7pt;height:25.85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" filled="f" stroked="f">
              <v:textbox>
                <w:txbxContent>
                  <w:p w14:paraId="2EBD7AF4" w14:textId="031789FF" w:rsidR="0019349F" w:rsidRPr="00AD58FE" w:rsidRDefault="00963418" w:rsidP="00963418">
                    <w:pPr>
                      <w:spacing w:line="240" w:lineRule="auto"/>
                      <w:rPr>
                        <w:rFonts w:ascii="Bahij TheSansArabic Plain" w:hAnsi="Bahij TheSansArabic Plain" w:cs="Bahij TheSansArabic Plain"/>
                        <w:b/>
                        <w:bCs/>
                        <w:color w:val="184388"/>
                        <w:sz w:val="20"/>
                        <w:szCs w:val="20"/>
                        <w:rtl/>
                      </w:rPr>
                    </w:pPr>
                    <w:r w:rsidRPr="00AD58FE">
                      <w:rPr>
                        <w:rFonts w:ascii="Bahij TheSansArabic Plain" w:hAnsi="Bahij TheSansArabic Plain" w:cs="Bahij TheSansArabic Plain" w:hint="cs"/>
                        <w:b/>
                        <w:bCs/>
                        <w:color w:val="184388"/>
                        <w:sz w:val="20"/>
                        <w:szCs w:val="20"/>
                        <w:rtl/>
                      </w:rPr>
                      <w:t xml:space="preserve">وكالة </w:t>
                    </w:r>
                    <w:r w:rsidR="00AD58FE" w:rsidRPr="00AD58FE">
                      <w:rPr>
                        <w:rFonts w:ascii="Bahij TheSansArabic Plain" w:hAnsi="Bahij TheSansArabic Plain" w:cs="Bahij TheSansArabic Plain" w:hint="cs"/>
                        <w:b/>
                        <w:bCs/>
                        <w:color w:val="184388"/>
                        <w:sz w:val="20"/>
                        <w:szCs w:val="20"/>
                        <w:rtl/>
                      </w:rPr>
                      <w:t>الجامعة للشؤون التعليمية</w:t>
                    </w:r>
                  </w:p>
                </w:txbxContent>
              </v:textbox>
              <w10:wrap anchorx="margin"/>
            </v:shape>
          </w:pict>
        </mc:Fallback>
      </mc:AlternateContent>
    </w:r>
    <w:r w:rsidR="00106063">
      <w:rPr>
        <w:noProof/>
        <w:rtl/>
      </w:rPr>
      <mc:AlternateContent>
        <mc:Choice Requires="wps">
          <w:drawing>
            <wp:anchor distT="45720" distB="45720" distL="114300" distR="114300" simplePos="0" relativeHeight="251662336" behindDoc="0" locked="0" layoutInCell="1" allowOverlap="1" wp14:anchorId="06BF9978" wp14:editId="2E2DC361">
              <wp:simplePos x="0" y="0"/>
              <wp:positionH relativeFrom="margin">
                <wp:posOffset>4146233</wp:posOffset>
              </wp:positionH>
              <wp:positionV relativeFrom="paragraph">
                <wp:posOffset>800735</wp:posOffset>
              </wp:positionV>
              <wp:extent cx="2250440" cy="285115"/>
              <wp:effectExtent l="0" t="0" r="0" b="635"/>
              <wp:wrapNone/>
              <wp:docPr id="25367663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0440" cy="285115"/>
                      </a:xfrm>
                      <a:prstGeom prst="rect">
                        <a:avLst/>
                      </a:prstGeom>
                      <a:noFill/>
                      <a:ln w="9525">
                        <a:noFill/>
                        <a:miter lim="800000"/>
                        <a:headEnd/>
                        <a:tailEnd/>
                      </a:ln>
                    </wps:spPr>
                    <wps:txbx>
                      <w:txbxContent>
                        <w:p w14:paraId="605686B9" w14:textId="603235AD" w:rsidR="00963418" w:rsidRPr="00447192" w:rsidRDefault="00AD58FE" w:rsidP="00963418">
                          <w:pPr>
                            <w:spacing w:after="0" w:line="240" w:lineRule="auto"/>
                            <w:rPr>
                              <w:rFonts w:ascii="Bahij TheSansArabic Plain" w:hAnsi="Bahij TheSansArabic Plain" w:cs="Bahij TheSansArabic Plain"/>
                              <w:b/>
                              <w:bCs/>
                              <w:color w:val="184388"/>
                              <w:sz w:val="18"/>
                              <w:szCs w:val="18"/>
                              <w:rtl/>
                            </w:rPr>
                          </w:pPr>
                          <w:r>
                            <w:rPr>
                              <w:rFonts w:ascii="Bahij TheSansArabic Plain" w:hAnsi="Bahij TheSansArabic Plain" w:cs="Bahij TheSansArabic Plain" w:hint="cs"/>
                              <w:b/>
                              <w:bCs/>
                              <w:color w:val="184388"/>
                              <w:sz w:val="18"/>
                              <w:szCs w:val="18"/>
                              <w:rtl/>
                            </w:rPr>
                            <w:t>اللجنة الفرعية للسلوك والانضباط الطلابي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F9978" id="_x0000_s1028" type="#_x0000_t202" style="position:absolute;left:0;text-align:left;margin-left:326.5pt;margin-top:63.05pt;width:177.2pt;height:22.45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" filled="f" stroked="f">
              <v:textbox>
                <w:txbxContent>
                  <w:p w14:paraId="605686B9" w14:textId="603235AD" w:rsidR="00963418" w:rsidRPr="00447192" w:rsidRDefault="00AD58FE" w:rsidP="00963418">
                    <w:pPr>
                      <w:spacing w:after="0" w:line="240" w:lineRule="auto"/>
                      <w:rPr>
                        <w:rFonts w:ascii="Bahij TheSansArabic Plain" w:hAnsi="Bahij TheSansArabic Plain" w:cs="Bahij TheSansArabic Plain"/>
                        <w:b/>
                        <w:bCs/>
                        <w:color w:val="184388"/>
                        <w:sz w:val="18"/>
                        <w:szCs w:val="18"/>
                        <w:rtl/>
                      </w:rPr>
                    </w:pPr>
                    <w:r>
                      <w:rPr>
                        <w:rFonts w:ascii="Bahij TheSansArabic Plain" w:hAnsi="Bahij TheSansArabic Plain" w:cs="Bahij TheSansArabic Plain" w:hint="cs"/>
                        <w:b/>
                        <w:bCs/>
                        <w:color w:val="184388"/>
                        <w:sz w:val="18"/>
                        <w:szCs w:val="18"/>
                        <w:rtl/>
                      </w:rPr>
                      <w:t>اللجنة الفرعية للسلوك والانضباط الطلابي</w:t>
                    </w:r>
                  </w:p>
                </w:txbxContent>
              </v:textbox>
              <w10:wrap anchorx="margin"/>
            </v:shape>
          </w:pict>
        </mc:Fallback>
      </mc:AlternateContent>
    </w:r>
    <w:r w:rsidR="00F47C6E">
      <w:rPr>
        <w:rtl/>
      </w:rPr>
      <w:tab/>
    </w:r>
    <w:r w:rsidR="00F47C6E">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6E"/>
    <w:rsid w:val="00001483"/>
    <w:rsid w:val="00002A3D"/>
    <w:rsid w:val="00093261"/>
    <w:rsid w:val="000B18B9"/>
    <w:rsid w:val="001000AF"/>
    <w:rsid w:val="00102CC3"/>
    <w:rsid w:val="00104117"/>
    <w:rsid w:val="00106063"/>
    <w:rsid w:val="0019349F"/>
    <w:rsid w:val="001C32C9"/>
    <w:rsid w:val="001D0840"/>
    <w:rsid w:val="001F55BA"/>
    <w:rsid w:val="002A1FD7"/>
    <w:rsid w:val="00321890"/>
    <w:rsid w:val="00361C27"/>
    <w:rsid w:val="003865D1"/>
    <w:rsid w:val="00400067"/>
    <w:rsid w:val="00411E71"/>
    <w:rsid w:val="004243A0"/>
    <w:rsid w:val="00447192"/>
    <w:rsid w:val="00483D8A"/>
    <w:rsid w:val="004866A6"/>
    <w:rsid w:val="004A0777"/>
    <w:rsid w:val="004A73DC"/>
    <w:rsid w:val="004D5F25"/>
    <w:rsid w:val="005208DC"/>
    <w:rsid w:val="005349AD"/>
    <w:rsid w:val="005400BD"/>
    <w:rsid w:val="00556994"/>
    <w:rsid w:val="00593FCA"/>
    <w:rsid w:val="005B2086"/>
    <w:rsid w:val="005C1CC3"/>
    <w:rsid w:val="005E12A1"/>
    <w:rsid w:val="005E372B"/>
    <w:rsid w:val="005E74C3"/>
    <w:rsid w:val="005F375E"/>
    <w:rsid w:val="006862C3"/>
    <w:rsid w:val="006876FF"/>
    <w:rsid w:val="00695162"/>
    <w:rsid w:val="006C15F6"/>
    <w:rsid w:val="006C3F24"/>
    <w:rsid w:val="006C4915"/>
    <w:rsid w:val="007136E9"/>
    <w:rsid w:val="00725D9F"/>
    <w:rsid w:val="007347AD"/>
    <w:rsid w:val="007C0D0A"/>
    <w:rsid w:val="007F35EA"/>
    <w:rsid w:val="00810F68"/>
    <w:rsid w:val="00832E1B"/>
    <w:rsid w:val="0085496C"/>
    <w:rsid w:val="008D1EB8"/>
    <w:rsid w:val="008F3C1D"/>
    <w:rsid w:val="0096106E"/>
    <w:rsid w:val="0096145B"/>
    <w:rsid w:val="00963418"/>
    <w:rsid w:val="009A2EC7"/>
    <w:rsid w:val="009F5A82"/>
    <w:rsid w:val="00A37334"/>
    <w:rsid w:val="00AA5746"/>
    <w:rsid w:val="00AD58FE"/>
    <w:rsid w:val="00AE345C"/>
    <w:rsid w:val="00AE4D2D"/>
    <w:rsid w:val="00B80EF6"/>
    <w:rsid w:val="00B874DD"/>
    <w:rsid w:val="00BB4671"/>
    <w:rsid w:val="00C207E1"/>
    <w:rsid w:val="00C53012"/>
    <w:rsid w:val="00C7063B"/>
    <w:rsid w:val="00C77E15"/>
    <w:rsid w:val="00CA5531"/>
    <w:rsid w:val="00CE012C"/>
    <w:rsid w:val="00D46DB9"/>
    <w:rsid w:val="00D50683"/>
    <w:rsid w:val="00D53B61"/>
    <w:rsid w:val="00D6583B"/>
    <w:rsid w:val="00D756E7"/>
    <w:rsid w:val="00DC75C2"/>
    <w:rsid w:val="00DF7AE6"/>
    <w:rsid w:val="00E31091"/>
    <w:rsid w:val="00EA4042"/>
    <w:rsid w:val="00EA7A79"/>
    <w:rsid w:val="00EE72B9"/>
    <w:rsid w:val="00EF38EB"/>
    <w:rsid w:val="00F16829"/>
    <w:rsid w:val="00F47C6E"/>
    <w:rsid w:val="00F649FE"/>
    <w:rsid w:val="00F6617A"/>
    <w:rsid w:val="00F71972"/>
    <w:rsid w:val="00F943CC"/>
    <w:rsid w:val="00F977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9D901"/>
  <w15:chartTrackingRefBased/>
  <w15:docId w15:val="{56A649C0-D94B-4B72-99BE-AF61D371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C6E"/>
    <w:pPr>
      <w:tabs>
        <w:tab w:val="center" w:pos="4153"/>
        <w:tab w:val="right" w:pos="8306"/>
      </w:tabs>
      <w:spacing w:after="0" w:line="240" w:lineRule="auto"/>
    </w:pPr>
  </w:style>
  <w:style w:type="character" w:customStyle="1" w:styleId="Char">
    <w:name w:val="رأس الصفحة Char"/>
    <w:basedOn w:val="a0"/>
    <w:link w:val="a3"/>
    <w:uiPriority w:val="99"/>
    <w:rsid w:val="00F47C6E"/>
  </w:style>
  <w:style w:type="paragraph" w:styleId="a4">
    <w:name w:val="footer"/>
    <w:basedOn w:val="a"/>
    <w:link w:val="Char0"/>
    <w:uiPriority w:val="99"/>
    <w:unhideWhenUsed/>
    <w:rsid w:val="00F47C6E"/>
    <w:pPr>
      <w:tabs>
        <w:tab w:val="center" w:pos="4153"/>
        <w:tab w:val="right" w:pos="8306"/>
      </w:tabs>
      <w:spacing w:after="0" w:line="240" w:lineRule="auto"/>
    </w:pPr>
  </w:style>
  <w:style w:type="character" w:customStyle="1" w:styleId="Char0">
    <w:name w:val="تذييل الصفحة Char"/>
    <w:basedOn w:val="a0"/>
    <w:link w:val="a4"/>
    <w:uiPriority w:val="99"/>
    <w:rsid w:val="00F47C6E"/>
  </w:style>
  <w:style w:type="paragraph" w:styleId="a5">
    <w:name w:val="footnote text"/>
    <w:basedOn w:val="a"/>
    <w:link w:val="Char1"/>
    <w:uiPriority w:val="99"/>
    <w:semiHidden/>
    <w:unhideWhenUsed/>
    <w:rsid w:val="00AD58FE"/>
    <w:pPr>
      <w:spacing w:after="0" w:line="240" w:lineRule="auto"/>
    </w:pPr>
    <w:rPr>
      <w:rFonts w:eastAsiaTheme="minorHAnsi"/>
      <w:kern w:val="0"/>
      <w:sz w:val="20"/>
      <w:szCs w:val="20"/>
      <w:lang w:eastAsia="en-US"/>
      <w14:ligatures w14:val="none"/>
    </w:rPr>
  </w:style>
  <w:style w:type="character" w:customStyle="1" w:styleId="Char1">
    <w:name w:val="نص حاشية سفلية Char"/>
    <w:basedOn w:val="a0"/>
    <w:link w:val="a5"/>
    <w:uiPriority w:val="99"/>
    <w:semiHidden/>
    <w:rsid w:val="00AD58FE"/>
    <w:rPr>
      <w:rFonts w:eastAsiaTheme="minorHAnsi"/>
      <w:kern w:val="0"/>
      <w:sz w:val="20"/>
      <w:szCs w:val="20"/>
      <w:lang w:eastAsia="en-US"/>
      <w14:ligatures w14:val="none"/>
    </w:rPr>
  </w:style>
  <w:style w:type="character" w:styleId="a6">
    <w:name w:val="footnote reference"/>
    <w:basedOn w:val="a0"/>
    <w:uiPriority w:val="99"/>
    <w:semiHidden/>
    <w:unhideWhenUsed/>
    <w:rsid w:val="00AD5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4193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Almaha A</dc:creator>
  <cp:keywords/>
  <dc:description/>
  <cp:lastModifiedBy>خالد</cp:lastModifiedBy>
  <cp:revision>3</cp:revision>
  <cp:lastPrinted>2025-08-11T09:51:00Z</cp:lastPrinted>
  <dcterms:created xsi:type="dcterms:W3CDTF">2025-08-11T11:14:00Z</dcterms:created>
  <dcterms:modified xsi:type="dcterms:W3CDTF">2025-08-20T08:38:00Z</dcterms:modified>
</cp:coreProperties>
</file>