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E403838" w:rsidR="003D6D34" w:rsidRPr="00786776" w:rsidRDefault="003D6D34" w:rsidP="00EE490F">
      <w:pPr>
        <w:jc w:val="right"/>
        <w:rPr>
          <w:rFonts w:cstheme="minorHAnsi"/>
          <w:rtl/>
          <w:lang w:val="en-AU"/>
        </w:rPr>
      </w:pPr>
    </w:p>
    <w:p w14:paraId="744B4C0A" w14:textId="0CB39E14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7B119F7" w14:textId="2DAEA119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303DD5CC" w14:textId="7AFA83E7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4F3FCE5F" w14:textId="49A119CD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DDCF57E" w14:textId="79D9F29E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0C2BA98" w14:textId="50B964BB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3249601" w14:textId="77B0D899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lang w:val="en-AU"/>
        </w:rPr>
      </w:pPr>
    </w:p>
    <w:p w14:paraId="50E107C1" w14:textId="77777777" w:rsidR="009705FA" w:rsidRPr="00786776" w:rsidRDefault="009705FA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786776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5630870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Title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  <w:lang w:val="en-AU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EndPr>
                <w:rPr>
                  <w:rStyle w:val="DefaultParagraphFont"/>
                  <w:b w:val="0"/>
                  <w:color w:val="5279BB"/>
                  <w:sz w:val="22"/>
                </w:rPr>
              </w:sdtEndPr>
              <w:sdtContent>
                <w:r w:rsidR="00053689">
                  <w:rPr>
                    <w:rStyle w:val="Style1Char"/>
                    <w:rFonts w:asciiTheme="minorHAnsi" w:hAnsiTheme="minorHAnsi" w:cstheme="minorHAnsi"/>
                    <w:szCs w:val="28"/>
                    <w:lang w:val="en-AU"/>
                  </w:rPr>
                  <w:t>Localization</w:t>
                </w:r>
              </w:sdtContent>
            </w:sdt>
          </w:p>
        </w:tc>
      </w:tr>
      <w:tr w:rsidR="00D7486B" w:rsidRPr="00786776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62B85B2E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Code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</w:t>
            </w:r>
            <w:r w:rsidR="00053689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N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 6</w:t>
            </w:r>
            <w:r w:rsidR="00F3065C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110</w:t>
            </w:r>
          </w:p>
        </w:tc>
      </w:tr>
      <w:tr w:rsidR="00D7486B" w:rsidRPr="00786776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34929631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Program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>:</w:t>
            </w:r>
            <w:r w:rsidRPr="00786776">
              <w:rPr>
                <w:rFonts w:cstheme="minorHAnsi"/>
                <w:color w:val="52B5C2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Master of Arts in Translation</w:t>
            </w:r>
          </w:p>
        </w:tc>
      </w:tr>
      <w:tr w:rsidR="00D7486B" w:rsidRPr="00786776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2902D4B6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Department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Translation</w:t>
            </w:r>
          </w:p>
        </w:tc>
      </w:tr>
      <w:tr w:rsidR="00D7486B" w:rsidRPr="00786776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1F6DBAEA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College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College of Languages &amp; Translation </w:t>
            </w:r>
          </w:p>
        </w:tc>
      </w:tr>
      <w:tr w:rsidR="00D7486B" w:rsidRPr="00786776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05314B80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Institution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King Khalid University</w:t>
            </w:r>
          </w:p>
        </w:tc>
      </w:tr>
      <w:tr w:rsidR="00D7486B" w:rsidRPr="00786776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4FA871A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Version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</w:t>
            </w:r>
          </w:p>
        </w:tc>
      </w:tr>
      <w:tr w:rsidR="00D7486B" w:rsidRPr="00786776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48DAC8A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Last</w:t>
            </w:r>
            <w:r w:rsidRPr="00786776">
              <w:rPr>
                <w:rFonts w:cstheme="minorHAnsi"/>
                <w:b/>
                <w:bCs/>
                <w:color w:val="FF0000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Revision Date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sz w:val="28"/>
                <w:szCs w:val="28"/>
                <w:lang w:val="en-AU"/>
              </w:rPr>
              <w:t xml:space="preserve"> 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01 </w:t>
            </w:r>
            <w:r w:rsidR="00F3065C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Feb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2024</w:t>
            </w:r>
          </w:p>
        </w:tc>
      </w:tr>
    </w:tbl>
    <w:p w14:paraId="5E744BAF" w14:textId="7B7D6772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4F67455" w14:textId="77777777" w:rsidR="00D7486B" w:rsidRPr="00786776" w:rsidRDefault="00D7486B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5FABE62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28DF5EA9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42694D7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7BD4F7A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6CCE696A" w14:textId="0F634DEB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/>
        </w:rPr>
      </w:pPr>
    </w:p>
    <w:p w14:paraId="00CC8C62" w14:textId="0F1DBF98" w:rsidR="009705FA" w:rsidRPr="00786776" w:rsidRDefault="009705FA">
      <w:pPr>
        <w:rPr>
          <w:rStyle w:val="a"/>
          <w:rFonts w:asciiTheme="minorHAnsi" w:hAnsiTheme="minorHAnsi" w:cstheme="minorHAnsi"/>
          <w:color w:val="4C3D8E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lang w:val="en-AU"/>
        </w:rPr>
        <w:br w:type="page"/>
      </w:r>
    </w:p>
    <w:bookmarkStart w:id="0" w:name="_Ref115691703" w:displacedByCustomXml="next"/>
    <w:sdt>
      <w:sdtPr>
        <w:rPr>
          <w:rFonts w:asciiTheme="minorHAnsi" w:eastAsiaTheme="minorHAnsi" w:hAnsiTheme="minorHAnsi" w:cstheme="minorHAnsi"/>
          <w:b/>
          <w:bCs/>
          <w:color w:val="684C0F"/>
          <w:sz w:val="40"/>
          <w:szCs w:val="40"/>
          <w:lang w:val="en-AU"/>
        </w:rPr>
        <w:id w:val="-1590458958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5F0B5118" w14:textId="193FAB03" w:rsidR="000E4E61" w:rsidRPr="00786776" w:rsidRDefault="000E4E61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</w:pPr>
          <w:r w:rsidRPr="00786776"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  <w:t>Table of Contents</w:t>
          </w:r>
        </w:p>
        <w:p w14:paraId="766D4645" w14:textId="29C90ABF" w:rsidR="00012D32" w:rsidRPr="00786776" w:rsidRDefault="000E4E61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r w:rsidRPr="00786776">
            <w:rPr>
              <w:rFonts w:cstheme="minorHAnsi"/>
              <w:sz w:val="28"/>
              <w:szCs w:val="28"/>
              <w:lang w:val="en-AU"/>
            </w:rPr>
            <w:fldChar w:fldCharType="begin"/>
          </w:r>
          <w:r w:rsidRPr="00786776">
            <w:rPr>
              <w:rFonts w:cstheme="minorHAnsi"/>
              <w:sz w:val="28"/>
              <w:szCs w:val="28"/>
              <w:lang w:val="en-AU"/>
            </w:rPr>
            <w:instrText xml:space="preserve"> TOC \o "1-3" \h \z \u </w:instrText>
          </w:r>
          <w:r w:rsidRPr="00786776">
            <w:rPr>
              <w:rFonts w:cstheme="minorHAnsi"/>
              <w:sz w:val="28"/>
              <w:szCs w:val="28"/>
              <w:lang w:val="en-AU"/>
            </w:rPr>
            <w:fldChar w:fldCharType="separate"/>
          </w:r>
          <w:hyperlink w:anchor="_Toc138158353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A. General information about the course: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_Toc138158353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3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92DB42F" w14:textId="1FF499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4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B. Course Learning Outcomes (CLOs), Teaching Strategies and Assessment Methods: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_Toc138158354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4966574D" w14:textId="2DDB6D40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5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C. Course Content: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_Toc138158355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762FF1D9" w14:textId="1A8288BF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6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D. Students Assessment Activities: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_Toc138158356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85DF99C" w14:textId="43A8D1CB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7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E. Learning Resources and Facilities</w:t>
            </w:r>
            <w:r w:rsidR="00012D32" w:rsidRPr="00786776">
              <w:rPr>
                <w:rStyle w:val="Hyperlink"/>
                <w:rFonts w:cstheme="minorHAnsi"/>
                <w:b/>
                <w:bCs/>
                <w:noProof/>
                <w:rtl/>
                <w:lang w:val="en-AU"/>
              </w:rPr>
              <w:t>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_Toc138158357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383D9F2D" w14:textId="146BB3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8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 w:bidi="ar-YE"/>
              </w:rPr>
              <w:t>F. Assessment of Course Quality: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_Toc138158358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F106275" w14:textId="71DBEAE8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9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G. Specification Approval Data: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_Toc138158359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6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032E241" w14:textId="229DE591" w:rsidR="000E4E61" w:rsidRPr="00786776" w:rsidRDefault="000E4E61">
          <w:pPr>
            <w:rPr>
              <w:rFonts w:cstheme="minorHAnsi"/>
              <w:lang w:val="en-AU"/>
            </w:rPr>
          </w:pPr>
          <w:r w:rsidRPr="00786776">
            <w:rPr>
              <w:rFonts w:cstheme="minorHAnsi"/>
              <w:b/>
              <w:bCs/>
              <w:noProof/>
              <w:sz w:val="28"/>
              <w:szCs w:val="28"/>
              <w:lang w:val="en-AU"/>
            </w:rPr>
            <w:fldChar w:fldCharType="end"/>
          </w:r>
        </w:p>
      </w:sdtContent>
    </w:sdt>
    <w:p w14:paraId="244792EB" w14:textId="33BACFD9" w:rsidR="00600C13" w:rsidRPr="00786776" w:rsidRDefault="00600C13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  <w:br w:type="page"/>
      </w:r>
    </w:p>
    <w:p w14:paraId="256E6C9E" w14:textId="77777777" w:rsidR="00600C13" w:rsidRPr="00786776" w:rsidRDefault="00600C13" w:rsidP="00600C13">
      <w:pPr>
        <w:spacing w:after="0"/>
        <w:rPr>
          <w:rStyle w:val="a"/>
          <w:rFonts w:asciiTheme="minorHAnsi" w:hAnsiTheme="minorHAnsi" w:cstheme="minorHAnsi"/>
          <w:color w:val="4C3D8E"/>
          <w:sz w:val="10"/>
          <w:szCs w:val="10"/>
          <w:lang w:val="en-AU" w:bidi="ar-YE"/>
        </w:rPr>
      </w:pPr>
    </w:p>
    <w:p w14:paraId="31A16AAD" w14:textId="110EE4AD" w:rsidR="005031B0" w:rsidRPr="00786776" w:rsidRDefault="00AA7CBA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1" w:name="_Toc138158353"/>
      <w:bookmarkEnd w:id="0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A.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</w:t>
      </w:r>
      <w:r w:rsidR="00582DA3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eneral information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about the course:</w:t>
      </w:r>
      <w:bookmarkEnd w:id="1"/>
    </w:p>
    <w:p w14:paraId="219C9622" w14:textId="1732E62F" w:rsidR="000A1BC7" w:rsidRPr="00786776" w:rsidRDefault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1. Course </w:t>
      </w:r>
      <w:r w:rsidR="009D322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Identification</w:t>
      </w:r>
      <w:r w:rsidR="001C451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4"/>
        <w:gridCol w:w="1815"/>
        <w:gridCol w:w="908"/>
        <w:gridCol w:w="907"/>
        <w:gridCol w:w="1815"/>
        <w:gridCol w:w="1815"/>
      </w:tblGrid>
      <w:tr w:rsidR="000A1BC7" w:rsidRPr="00786776" w14:paraId="7EE7EB00" w14:textId="77777777" w:rsidTr="006E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0F38537F" w14:textId="34173FA2" w:rsidR="000A1BC7" w:rsidRPr="00786776" w:rsidRDefault="000A1BC7" w:rsidP="006E1F96">
            <w:pPr>
              <w:ind w:right="43"/>
              <w:rPr>
                <w:rFonts w:asciiTheme="minorHAnsi" w:hAnsiTheme="minorHAnsi"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1. Credit hours: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(</w:t>
            </w:r>
            <w:r w:rsidR="00F3065C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2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Hours</w:t>
            </w: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0F24B70D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22F643A" w14:textId="77777777" w:rsidR="000A1BC7" w:rsidRPr="00786776" w:rsidRDefault="000A1BC7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  <w:tr w:rsidR="000A1BC7" w:rsidRPr="00786776" w14:paraId="24DC88FC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0E8F271F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 w:bidi="ar-EG"/>
              </w:rPr>
              <w:t>2. Course type</w:t>
            </w:r>
          </w:p>
        </w:tc>
      </w:tr>
      <w:tr w:rsidR="000A1BC7" w:rsidRPr="00786776" w14:paraId="16779788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3B7FF248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A.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67E799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University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D0C647D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College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F77CAD4" w14:textId="2EA977BB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Department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41AD026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Track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5430084" w14:textId="49DD2BC7" w:rsidR="000A1BC7" w:rsidRPr="00786776" w:rsidRDefault="000A1BC7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rtl/>
                <w:lang w:val="en-AU"/>
              </w:rPr>
            </w:pPr>
          </w:p>
        </w:tc>
      </w:tr>
      <w:tr w:rsidR="000A1BC7" w:rsidRPr="00786776" w14:paraId="34E4D0F4" w14:textId="77777777" w:rsidTr="006E1F96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04FCEC24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B.</w:t>
            </w:r>
          </w:p>
        </w:tc>
        <w:tc>
          <w:tcPr>
            <w:tcW w:w="4523" w:type="dxa"/>
            <w:gridSpan w:val="3"/>
            <w:shd w:val="clear" w:color="auto" w:fill="F2F2F2" w:themeFill="background1" w:themeFillShade="F2"/>
          </w:tcPr>
          <w:p w14:paraId="75FBC93D" w14:textId="430767C3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65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Required</w:t>
            </w:r>
          </w:p>
        </w:tc>
        <w:tc>
          <w:tcPr>
            <w:tcW w:w="4516" w:type="dxa"/>
            <w:gridSpan w:val="3"/>
            <w:shd w:val="clear" w:color="auto" w:fill="F2F2F2" w:themeFill="background1" w:themeFillShade="F2"/>
          </w:tcPr>
          <w:p w14:paraId="576410C9" w14:textId="5ED2CEB8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264656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065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Elective</w:t>
            </w:r>
          </w:p>
        </w:tc>
      </w:tr>
      <w:tr w:rsidR="000A1BC7" w:rsidRPr="00786776" w14:paraId="739959CC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4930E3A0" w14:textId="0A94CBB0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3. Level/year at which this course is offered: </w:t>
            </w:r>
            <w:r w:rsidR="00F3065C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(Level </w:t>
            </w:r>
            <w:r w:rsidR="00F3065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3</w:t>
            </w:r>
            <w:r w:rsidR="00F3065C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/ Year </w:t>
            </w:r>
            <w:r w:rsidR="00F3065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2</w:t>
            </w:r>
            <w:r w:rsidR="00F3065C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5147AA28" w14:textId="77777777" w:rsidTr="006E1F9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5D16DDC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4. Course general Description:</w:t>
            </w:r>
          </w:p>
        </w:tc>
      </w:tr>
      <w:tr w:rsidR="000A1BC7" w:rsidRPr="00786776" w14:paraId="1F4D7F26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506A7669" w14:textId="787C0678" w:rsidR="000A1BC7" w:rsidRPr="00053689" w:rsidRDefault="00053689" w:rsidP="00053689">
            <w:p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AU"/>
              </w:rPr>
            </w:pPr>
            <w:r w:rsidRPr="0005368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This course provides an in-depth exploration of localization, focusing on software, documentation, and games. Tailored for MA students, it delves into the complexities of adapting content for diverse linguistic and cultural contexts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. Additionally, it </w:t>
            </w:r>
            <w:r w:rsidRPr="0005368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is designed to equip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MA </w:t>
            </w:r>
            <w:r w:rsidRPr="0005368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students with advanced skills and knowledge, preparing them for specialized roles in the localization industry.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MA s</w:t>
            </w:r>
            <w:r w:rsidRPr="0005368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tudents will engage with theoretical concepts, practical applications, and industry-standard tools, fostering a comprehensive understanding of localization processes and challenges.</w:t>
            </w:r>
          </w:p>
        </w:tc>
      </w:tr>
      <w:tr w:rsidR="000A1BC7" w:rsidRPr="00786776" w14:paraId="3C454B71" w14:textId="77777777" w:rsidTr="006E1F96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B13A8F2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5.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tr w:rsidR="000A1BC7" w:rsidRPr="00786776" w14:paraId="64389346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0A972A25" w14:textId="475DF1F1" w:rsidR="000A1BC7" w:rsidRPr="00786776" w:rsidRDefault="009D3220" w:rsidP="006E1F9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0D179B9A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6976C95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</w:pPr>
            <w:bookmarkStart w:id="2" w:name="_Hlk511560069"/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6.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bookmarkEnd w:id="2"/>
      <w:tr w:rsidR="000A1BC7" w:rsidRPr="00786776" w14:paraId="67097509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38EFEAA4" w14:textId="72FCA4F9" w:rsidR="000A1BC7" w:rsidRPr="00786776" w:rsidRDefault="009D3220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39F50CB0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0DBC3D7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7. Course Main Objective(s):</w:t>
            </w:r>
          </w:p>
        </w:tc>
      </w:tr>
      <w:tr w:rsidR="000A1BC7" w:rsidRPr="00786776" w14:paraId="26DB6ABB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7094081" w14:textId="54E7F734" w:rsidR="00053689" w:rsidRPr="00053689" w:rsidRDefault="00053689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</w:pPr>
            <w:r w:rsidRPr="00053689"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  <w:t>Deepen understanding of localization's principles and its critical role in global business strategy.</w:t>
            </w:r>
          </w:p>
          <w:p w14:paraId="28FC6BB5" w14:textId="33EFDAFE" w:rsidR="00053689" w:rsidRPr="00053689" w:rsidRDefault="00053689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</w:pPr>
            <w:r w:rsidRPr="00053689"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  <w:t>Explore advanced tools and technologies used in localization, including their application in complex scenarios</w:t>
            </w:r>
            <w:r w:rsidR="00775A54"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  <w:t xml:space="preserve"> (e.g. software, product, website, games or film and TV Localization).</w:t>
            </w:r>
          </w:p>
          <w:p w14:paraId="76BCC63C" w14:textId="39B2759E" w:rsidR="00053689" w:rsidRPr="00053689" w:rsidRDefault="00053689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</w:pPr>
            <w:r w:rsidRPr="00053689">
              <w:rPr>
                <w:rFonts w:cstheme="minorHAnsi"/>
                <w:color w:val="000000" w:themeColor="text1"/>
                <w:sz w:val="28"/>
                <w:szCs w:val="28"/>
                <w:lang w:val="en-AU"/>
              </w:rPr>
              <w:t>Examine cultural and linguistic nuances in-depth and learn to address challenges in localization for diverse audiences.</w:t>
            </w:r>
          </w:p>
          <w:p w14:paraId="08F47FE7" w14:textId="05156302" w:rsidR="000A1BC7" w:rsidRPr="00053689" w:rsidRDefault="00053689" w:rsidP="00053689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05368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Develop advanced skills in managing localization projects and leading multicultural teams, focusing on communication, coordination, and quality assurance.</w:t>
            </w:r>
          </w:p>
        </w:tc>
      </w:tr>
    </w:tbl>
    <w:p w14:paraId="4A9A490C" w14:textId="279497DE" w:rsidR="000A1BC7" w:rsidRPr="00786776" w:rsidRDefault="000A1BC7">
      <w:pPr>
        <w:rPr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2. Teaching </w:t>
      </w:r>
      <w:r w:rsidR="00F8349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Mode:</w:t>
      </w:r>
      <w:r w:rsidRPr="00786776">
        <w:rPr>
          <w:rStyle w:val="a"/>
          <w:rFonts w:asciiTheme="minorHAnsi" w:hAnsiTheme="minorHAnsi" w:cstheme="minorHAnsi"/>
          <w:color w:val="00B050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(mark all that apply)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23"/>
        <w:gridCol w:w="2621"/>
        <w:gridCol w:w="2621"/>
      </w:tblGrid>
      <w:tr w:rsidR="000A1BC7" w:rsidRPr="00786776" w14:paraId="34D7A22F" w14:textId="77777777" w:rsidTr="006E1F96">
        <w:trPr>
          <w:tblHeader/>
          <w:tblCellSpacing w:w="7" w:type="dxa"/>
          <w:jc w:val="center"/>
        </w:trPr>
        <w:tc>
          <w:tcPr>
            <w:tcW w:w="846" w:type="dxa"/>
            <w:shd w:val="clear" w:color="auto" w:fill="4C3D8E"/>
            <w:vAlign w:val="center"/>
          </w:tcPr>
          <w:p w14:paraId="1BF12548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No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D2FFF6B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Mode of Instruction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0566718F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Contact Hours</w:t>
            </w:r>
          </w:p>
        </w:tc>
        <w:tc>
          <w:tcPr>
            <w:tcW w:w="2600" w:type="dxa"/>
            <w:shd w:val="clear" w:color="auto" w:fill="4C3D8E"/>
            <w:vAlign w:val="center"/>
          </w:tcPr>
          <w:p w14:paraId="461F2B94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Percentage</w:t>
            </w:r>
          </w:p>
        </w:tc>
      </w:tr>
      <w:tr w:rsidR="00F3065C" w:rsidRPr="00786776" w14:paraId="10267AE5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F75C19C" w14:textId="77777777" w:rsidR="00F3065C" w:rsidRPr="00786776" w:rsidRDefault="00F3065C" w:rsidP="00F3065C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3916405" w14:textId="77777777" w:rsidR="00F3065C" w:rsidRPr="00786776" w:rsidRDefault="00F3065C" w:rsidP="00F3065C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Traditional classroom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BB718AA" w14:textId="49F2A567" w:rsidR="00F3065C" w:rsidRPr="00E97F3A" w:rsidRDefault="00F3065C" w:rsidP="00F3065C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27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A3A0D8C" w14:textId="7337A249" w:rsidR="00F3065C" w:rsidRPr="00E97F3A" w:rsidRDefault="00F3065C" w:rsidP="00F3065C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90%</w:t>
            </w:r>
          </w:p>
        </w:tc>
      </w:tr>
      <w:tr w:rsidR="00F3065C" w:rsidRPr="00786776" w14:paraId="6782FE33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55E29" w14:textId="77777777" w:rsidR="00F3065C" w:rsidRPr="00786776" w:rsidRDefault="00F3065C" w:rsidP="00F3065C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lastRenderedPageBreak/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33A22DD" w14:textId="77777777" w:rsidR="00F3065C" w:rsidRPr="00786776" w:rsidRDefault="00F3065C" w:rsidP="00F3065C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38583534" w14:textId="686F6531" w:rsidR="00F3065C" w:rsidRPr="00E97F3A" w:rsidRDefault="00F3065C" w:rsidP="00F3065C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AFDD938" w14:textId="0CF2EF46" w:rsidR="00F3065C" w:rsidRPr="00E97F3A" w:rsidRDefault="00F3065C" w:rsidP="00F3065C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10%</w:t>
            </w:r>
          </w:p>
        </w:tc>
      </w:tr>
      <w:tr w:rsidR="000A1BC7" w:rsidRPr="00786776" w14:paraId="4FF71EC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75EE7F6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EF57E63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Hybrid</w:t>
            </w:r>
          </w:p>
          <w:p w14:paraId="2AFE9ABF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Traditional classroom</w:t>
            </w:r>
          </w:p>
          <w:p w14:paraId="048351C1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CE40DB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3EEEC9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  <w:tr w:rsidR="000A1BC7" w:rsidRPr="00786776" w14:paraId="18F2FC1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652597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015FF584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Distance 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595A6C65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7CFD354E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</w:tbl>
    <w:p w14:paraId="6DA566CE" w14:textId="77777777" w:rsidR="000A1BC7" w:rsidRPr="00786776" w:rsidRDefault="000A1BC7" w:rsidP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</w:p>
    <w:p w14:paraId="7D65EFE2" w14:textId="775E2027" w:rsidR="000A1BC7" w:rsidRPr="00786776" w:rsidRDefault="000A1BC7" w:rsidP="000A1BC7">
      <w:pPr>
        <w:rPr>
          <w:lang w:val="en-AU" w:bidi="ar-EG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3. Contact Hours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  <w:r w:rsidRPr="00786776">
        <w:rPr>
          <w:rStyle w:val="a"/>
          <w:rFonts w:asciiTheme="minorHAnsi" w:hAnsiTheme="minorHAnsi" w:cstheme="minorHAnsi"/>
          <w:color w:val="52B5C2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(based on the academic semester)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727"/>
        <w:gridCol w:w="2043"/>
      </w:tblGrid>
      <w:tr w:rsidR="000A1BC7" w:rsidRPr="00786776" w14:paraId="069C8BFB" w14:textId="77777777" w:rsidTr="006E1F96">
        <w:trPr>
          <w:trHeight w:val="380"/>
          <w:tblCellSpacing w:w="7" w:type="dxa"/>
          <w:jc w:val="center"/>
        </w:trPr>
        <w:tc>
          <w:tcPr>
            <w:tcW w:w="841" w:type="dxa"/>
            <w:shd w:val="clear" w:color="auto" w:fill="4C3D8E"/>
            <w:vAlign w:val="center"/>
          </w:tcPr>
          <w:p w14:paraId="4AB0A577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6713" w:type="dxa"/>
            <w:shd w:val="clear" w:color="auto" w:fill="4C3D8E"/>
            <w:vAlign w:val="center"/>
          </w:tcPr>
          <w:p w14:paraId="75C8A38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Activity</w:t>
            </w:r>
          </w:p>
        </w:tc>
        <w:tc>
          <w:tcPr>
            <w:tcW w:w="2022" w:type="dxa"/>
            <w:shd w:val="clear" w:color="auto" w:fill="4C3D8E"/>
            <w:vAlign w:val="center"/>
          </w:tcPr>
          <w:p w14:paraId="2D35DE4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0A1BC7" w:rsidRPr="00786776" w14:paraId="4D8DD11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3EB2D54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6DACEE5D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E41635E" w14:textId="2FADFC7B" w:rsidR="000A1BC7" w:rsidRPr="00E97F3A" w:rsidRDefault="00F3065C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20</w:t>
            </w:r>
          </w:p>
        </w:tc>
      </w:tr>
      <w:tr w:rsidR="000A1BC7" w:rsidRPr="00786776" w14:paraId="0FC80681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49BEF5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7D39EA71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Laboratory/Studio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31E3EB56" w14:textId="43A49141" w:rsidR="000A1BC7" w:rsidRPr="00E97F3A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62D6493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7AE488D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4421F9DA" w14:textId="77777777" w:rsidR="000A1BC7" w:rsidRPr="00786776" w:rsidRDefault="000A1BC7" w:rsidP="006E1F96">
            <w:pPr>
              <w:spacing w:after="100" w:afterAutospacing="1"/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67AF59D" w14:textId="77777777" w:rsidR="000A1BC7" w:rsidRPr="00E97F3A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8609FD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781B64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28BFA9D0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Tutorial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E26C46" w14:textId="03B5E392" w:rsidR="000A1BC7" w:rsidRPr="00E97F3A" w:rsidRDefault="00F3065C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</w:t>
            </w:r>
          </w:p>
        </w:tc>
      </w:tr>
      <w:tr w:rsidR="000A1BC7" w:rsidRPr="00786776" w14:paraId="3F1AA306" w14:textId="77777777" w:rsidTr="006E1F96">
        <w:trPr>
          <w:trHeight w:val="296"/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4DE17A03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5E129CAE" w14:textId="11E7C169" w:rsidR="000A1BC7" w:rsidRPr="00786776" w:rsidRDefault="00D2323C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Seminars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B11A604" w14:textId="40BBB846" w:rsidR="000A1BC7" w:rsidRPr="00E97F3A" w:rsidRDefault="00F3065C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</w:t>
            </w:r>
          </w:p>
        </w:tc>
      </w:tr>
      <w:tr w:rsidR="000A1BC7" w:rsidRPr="00786776" w14:paraId="4A0048B9" w14:textId="77777777" w:rsidTr="006E1F96">
        <w:trPr>
          <w:trHeight w:val="440"/>
          <w:tblCellSpacing w:w="7" w:type="dxa"/>
          <w:jc w:val="center"/>
        </w:trPr>
        <w:tc>
          <w:tcPr>
            <w:tcW w:w="841" w:type="dxa"/>
            <w:shd w:val="clear" w:color="auto" w:fill="52B5C2"/>
            <w:vAlign w:val="center"/>
          </w:tcPr>
          <w:p w14:paraId="7BECE02A" w14:textId="77777777" w:rsidR="000A1BC7" w:rsidRPr="00786776" w:rsidRDefault="000A1BC7" w:rsidP="006E1F96">
            <w:pPr>
              <w:rPr>
                <w:rFonts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52B5C2"/>
            <w:vAlign w:val="center"/>
          </w:tcPr>
          <w:p w14:paraId="496093EF" w14:textId="77777777" w:rsidR="000A1BC7" w:rsidRPr="00786776" w:rsidRDefault="000A1BC7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2022" w:type="dxa"/>
            <w:shd w:val="clear" w:color="auto" w:fill="52B5C2"/>
            <w:vAlign w:val="center"/>
          </w:tcPr>
          <w:p w14:paraId="1918083A" w14:textId="6EF0F5C6" w:rsidR="000A1BC7" w:rsidRPr="00786776" w:rsidRDefault="00F3065C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30</w:t>
            </w:r>
          </w:p>
        </w:tc>
      </w:tr>
    </w:tbl>
    <w:p w14:paraId="40DCED7E" w14:textId="0639EE2F" w:rsidR="00D556A0" w:rsidRPr="00786776" w:rsidRDefault="00D556A0">
      <w:pPr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</w:pPr>
    </w:p>
    <w:p w14:paraId="2454B126" w14:textId="07CD0411" w:rsidR="006E3A65" w:rsidRPr="00786776" w:rsidRDefault="003C237F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3" w:name="_Ref115691966"/>
      <w:bookmarkStart w:id="4" w:name="_Toc138158354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B. Course Learning Outcomes</w:t>
      </w:r>
      <w:r w:rsidR="00E873A9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 (CLOs)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, Teaching Strategies and Assessment Methods</w:t>
      </w:r>
      <w:bookmarkEnd w:id="3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4"/>
    </w:p>
    <w:tbl>
      <w:tblPr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336"/>
        <w:gridCol w:w="2495"/>
        <w:gridCol w:w="2101"/>
        <w:gridCol w:w="1778"/>
      </w:tblGrid>
      <w:tr w:rsidR="000C3B90" w:rsidRPr="00786776" w14:paraId="01D21B76" w14:textId="77777777" w:rsidTr="00E97F3A">
        <w:trPr>
          <w:trHeight w:val="401"/>
          <w:tblHeader/>
          <w:tblCellSpacing w:w="7" w:type="dxa"/>
        </w:trPr>
        <w:tc>
          <w:tcPr>
            <w:tcW w:w="901" w:type="dxa"/>
            <w:shd w:val="clear" w:color="auto" w:fill="4C3D8E"/>
            <w:vAlign w:val="center"/>
          </w:tcPr>
          <w:p w14:paraId="6CB26889" w14:textId="157F74FF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Code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1361384C" w14:textId="7D22A5A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Course Learning Outcomes</w:t>
            </w:r>
          </w:p>
        </w:tc>
        <w:tc>
          <w:tcPr>
            <w:tcW w:w="2481" w:type="dxa"/>
            <w:shd w:val="clear" w:color="auto" w:fill="4C3D8E"/>
          </w:tcPr>
          <w:p w14:paraId="4E2656CC" w14:textId="3FB3FCCE" w:rsidR="000C3B90" w:rsidRPr="00786776" w:rsidRDefault="000C3B90" w:rsidP="00D23847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Code of </w:t>
            </w:r>
            <w:r w:rsidR="009839B0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LOs aligned with </w:t>
            </w:r>
            <w:r w:rsidR="00D23847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program</w:t>
            </w:r>
          </w:p>
        </w:tc>
        <w:tc>
          <w:tcPr>
            <w:tcW w:w="2087" w:type="dxa"/>
            <w:shd w:val="clear" w:color="auto" w:fill="4C3D8E"/>
            <w:vAlign w:val="center"/>
          </w:tcPr>
          <w:p w14:paraId="2FDCBD48" w14:textId="222F9131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Teaching Strategies</w:t>
            </w:r>
          </w:p>
        </w:tc>
        <w:tc>
          <w:tcPr>
            <w:tcW w:w="1757" w:type="dxa"/>
            <w:shd w:val="clear" w:color="auto" w:fill="4C3D8E"/>
            <w:vAlign w:val="center"/>
          </w:tcPr>
          <w:p w14:paraId="42563F95" w14:textId="12F6847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Assessment Methods</w:t>
            </w:r>
          </w:p>
        </w:tc>
      </w:tr>
      <w:tr w:rsidR="006E3A65" w:rsidRPr="00786776" w14:paraId="66AD43D5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47439A8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1.0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9D4E04A" w14:textId="33D1C52A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Knowledge and understanding</w:t>
            </w:r>
          </w:p>
        </w:tc>
      </w:tr>
      <w:tr w:rsidR="006E3A65" w:rsidRPr="00786776" w14:paraId="2E821FB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28395DEF" w14:textId="0A96F670" w:rsidR="006E3A65" w:rsidRPr="00786776" w:rsidRDefault="006A4C2F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Understand the cultural and linguistic challenges in localization and how they impact global communication.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BD57457" w14:textId="5034B641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1 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6DCF145" w14:textId="77E34E2E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</w:t>
            </w:r>
            <w:r w:rsid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tutorial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520985D" w14:textId="13FBED74" w:rsidR="00294A2E" w:rsidRPr="00786776" w:rsidRDefault="005D2E5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Practical </w:t>
            </w:r>
            <w:r w:rsid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 final</w:t>
            </w:r>
            <w:r w:rsidR="00FD73E4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exam</w:t>
            </w:r>
            <w:r w:rsidR="00FD73E4">
              <w:rPr>
                <w:rFonts w:cstheme="minorHAnsi"/>
                <w:b/>
                <w:bCs/>
                <w:sz w:val="24"/>
                <w:szCs w:val="24"/>
                <w:lang w:val="en-AU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</w:p>
        </w:tc>
      </w:tr>
      <w:tr w:rsidR="006E3A65" w:rsidRPr="00786776" w14:paraId="768CEEF6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60D3B8B" w14:textId="02948C05" w:rsidR="006E3A65" w:rsidRPr="00786776" w:rsidRDefault="006A4C2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Insightfully demonstrate advanced knowledge of the steps involved in conducting localization projects, including research on linguistic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 xml:space="preserve">technical, and </w:t>
            </w:r>
            <w:r w:rsidRP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cultural considerations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54B2353C" w14:textId="64D3F81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K 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3B134A8" w14:textId="0B286B7A" w:rsidR="006E3A65" w:rsidRPr="00786776" w:rsidRDefault="006A4C2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tutorial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03E0685" w14:textId="5D60B51C" w:rsidR="006E3A65" w:rsidRPr="00786776" w:rsidRDefault="005D2E5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Localization project.</w:t>
            </w:r>
          </w:p>
        </w:tc>
      </w:tr>
      <w:tr w:rsidR="006E3A65" w:rsidRPr="00786776" w14:paraId="6FD9320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7B83A9F" w14:textId="4B57281C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11ADA4EE" w14:textId="36A3F82A" w:rsidR="006E3A65" w:rsidRPr="00786776" w:rsidRDefault="006A4C2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Demonstrate an adequate understanding of technical issues in conducting localization projects, including handling linguistic and cultural challenges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D9CF6A8" w14:textId="7B3BB9E3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4 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9AF6DB7" w14:textId="7B7E0BE5" w:rsidR="006E3A65" w:rsidRPr="00786776" w:rsidRDefault="006A4C2F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tutorial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10C16B" w14:textId="1BE97CA0" w:rsidR="006E3A65" w:rsidRPr="00786776" w:rsidRDefault="005D2E5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Localization project.</w:t>
            </w:r>
          </w:p>
        </w:tc>
      </w:tr>
      <w:tr w:rsidR="006E3A65" w:rsidRPr="00786776" w14:paraId="6ECE3C3F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A6263F4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2.0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BA1873F" w14:textId="64AC7455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Skills</w:t>
            </w:r>
          </w:p>
        </w:tc>
      </w:tr>
      <w:tr w:rsidR="006E3A65" w:rsidRPr="00786776" w14:paraId="7E4151D5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618B3D" w14:textId="62D56B5E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Apply theoretical knowledge related to localization methods to select appropriate strategies for localizing content in different languages and cultural contexts.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227731C" w14:textId="40A62446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2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E77CBBF" w14:textId="642D138E" w:rsidR="006E3A65" w:rsidRPr="00786776" w:rsidRDefault="006A4C2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Localization practice </w:t>
            </w:r>
            <w:r w:rsidR="00786776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4D0184E" w14:textId="41E19246" w:rsidR="006E3A65" w:rsidRPr="00786776" w:rsidRDefault="00FD73E4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and final exams.</w:t>
            </w:r>
          </w:p>
        </w:tc>
      </w:tr>
      <w:tr w:rsidR="006E3A65" w:rsidRPr="00786776" w14:paraId="22769A1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CFC2E6D" w14:textId="0FF961A7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Demonstrate proficiency in using localization tools and software to manage and execute projects.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8E08BB" w14:textId="079D2F57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 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0F1AE98" w14:textId="1BCD0748" w:rsidR="006E3A65" w:rsidRPr="00786776" w:rsidRDefault="006A4C2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Localization practice 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2C3F40E" w14:textId="27B16A7A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exam and localization project.</w:t>
            </w:r>
          </w:p>
        </w:tc>
      </w:tr>
      <w:tr w:rsidR="006E3A65" w:rsidRPr="00786776" w14:paraId="5A90DBE0" w14:textId="77777777" w:rsidTr="005D2E5F">
        <w:trPr>
          <w:trHeight w:val="225"/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B018E57" w14:textId="0202B2D1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2.3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5BE655D" w14:textId="0BD12B3E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Negotiate options and alternatives </w:t>
            </w:r>
            <w:proofErr w:type="spellStart"/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skillfully</w:t>
            </w:r>
            <w:proofErr w:type="spellEnd"/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constructively when dealing with localization challenges, and produce a coherent localization plan suitable for </w:t>
            </w: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professional practice in the field.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37EBF" w14:textId="4C8A9CD1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S 4 &amp; S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1C6236B0" w14:textId="5AC2D321" w:rsidR="006E3A65" w:rsidRPr="00786776" w:rsidRDefault="006A4C2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Localization practice 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ED8B47B" w14:textId="4EA39A16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exam and localization project.</w:t>
            </w:r>
          </w:p>
        </w:tc>
      </w:tr>
      <w:tr w:rsidR="006E3A65" w:rsidRPr="00786776" w14:paraId="2EE7B443" w14:textId="77777777" w:rsidTr="00E97F3A">
        <w:trPr>
          <w:trHeight w:val="402"/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025010B2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549D3ADB" w14:textId="50C45F0E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Values, autonomy</w:t>
            </w:r>
            <w:r w:rsidR="00C35654"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,</w:t>
            </w: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 and responsibility</w:t>
            </w:r>
          </w:p>
        </w:tc>
      </w:tr>
      <w:tr w:rsidR="006E3A65" w:rsidRPr="00786776" w14:paraId="631410A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39A919A" w14:textId="38BEADD0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Monitor learning and performance autonomously, identifying personal needs, setting learning goals, and applying appropriate strategies for effective localization.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BD06249" w14:textId="345DB7E4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4578434" w14:textId="155B5059" w:rsidR="006E3A65" w:rsidRPr="00786776" w:rsidRDefault="005D2E5F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Localization g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with different leadership roles.  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C779822" w14:textId="4D32A4FE" w:rsidR="00D13AD2" w:rsidRPr="00786776" w:rsidRDefault="005D2E5F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Presentation and checklist. </w:t>
            </w:r>
          </w:p>
        </w:tc>
      </w:tr>
      <w:tr w:rsidR="006E3A65" w:rsidRPr="00786776" w14:paraId="3FE4025C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F93CDA2" w14:textId="479A98F6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Employ the knowledge and skills gained from the course in diagnosing and proposing solutions to localization challenges encountered in various industries or organizations.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4816A" w14:textId="21AF1579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1 &amp; V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32596E0" w14:textId="195365B4" w:rsidR="006E3A65" w:rsidRPr="00786776" w:rsidRDefault="005D2E5F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Localization g</w:t>
            </w:r>
            <w:r w:rsidR="00D13AD2"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with different leadership roles.  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419E146" w14:textId="3ADFBE46" w:rsidR="006E3A65" w:rsidRPr="00786776" w:rsidRDefault="005D2E5F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Presentation and checklist.</w:t>
            </w:r>
          </w:p>
        </w:tc>
      </w:tr>
      <w:tr w:rsidR="006E3A65" w:rsidRPr="00786776" w14:paraId="550AAE12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93B6BA6" w14:textId="489FA0A8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79D8C2E" w14:textId="23828009" w:rsidR="006E3A65" w:rsidRPr="00786776" w:rsidRDefault="005D2E5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Display leadership, ingenuity, and dedication when engaging in group or individual projects related to localization.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217A87D" w14:textId="599E4771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0A78CD8" w14:textId="11577F04" w:rsidR="006E3A65" w:rsidRPr="00786776" w:rsidRDefault="005D2E5F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Localization g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with different leadership roles.  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6D2EE3F" w14:textId="47C1B479" w:rsidR="006E3A65" w:rsidRPr="00786776" w:rsidRDefault="005D2E5F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Presentation and checklist.</w:t>
            </w:r>
          </w:p>
        </w:tc>
      </w:tr>
    </w:tbl>
    <w:p w14:paraId="59795FD9" w14:textId="205EF455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553BD124" w14:textId="57A6DC2F" w:rsidR="00652624" w:rsidRPr="00786776" w:rsidRDefault="00080A29" w:rsidP="00BC2EB4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5" w:name="_Ref115691971"/>
      <w:bookmarkStart w:id="6" w:name="_Toc138158355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C. Course Content</w:t>
      </w:r>
      <w:bookmarkEnd w:id="5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09"/>
        <w:gridCol w:w="1130"/>
      </w:tblGrid>
      <w:tr w:rsidR="00E064B0" w:rsidRPr="00786776" w14:paraId="67D25FA9" w14:textId="77777777" w:rsidTr="006B460A">
        <w:trPr>
          <w:trHeight w:val="461"/>
          <w:tblCellSpacing w:w="7" w:type="dxa"/>
          <w:jc w:val="center"/>
        </w:trPr>
        <w:tc>
          <w:tcPr>
            <w:tcW w:w="572" w:type="dxa"/>
            <w:shd w:val="clear" w:color="auto" w:fill="4C3D8E"/>
            <w:vAlign w:val="center"/>
          </w:tcPr>
          <w:p w14:paraId="38C01C3A" w14:textId="78656D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7895" w:type="dxa"/>
            <w:shd w:val="clear" w:color="auto" w:fill="4C3D8E"/>
            <w:vAlign w:val="center"/>
          </w:tcPr>
          <w:p w14:paraId="3D07BE8D" w14:textId="497120CE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List of Topics</w:t>
            </w:r>
          </w:p>
        </w:tc>
        <w:tc>
          <w:tcPr>
            <w:tcW w:w="1109" w:type="dxa"/>
            <w:shd w:val="clear" w:color="auto" w:fill="4C3D8E"/>
            <w:vAlign w:val="center"/>
          </w:tcPr>
          <w:p w14:paraId="6D260D1F" w14:textId="4BD5C0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E064B0" w:rsidRPr="00786776" w14:paraId="26CF14F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BF1116D" w14:textId="20BFCFA0" w:rsidR="00652624" w:rsidRPr="00786776" w:rsidRDefault="006B460A" w:rsidP="006B460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An </w:t>
            </w:r>
            <w:r w:rsid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i</w:t>
            </w:r>
            <w:r w:rsidR="005A51DF"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ntroduction to the localization industry and basic concepts.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A36790F" w14:textId="15CD957C" w:rsidR="00652624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</w:p>
        </w:tc>
      </w:tr>
      <w:tr w:rsidR="00E064B0" w:rsidRPr="00786776" w14:paraId="4A4F5EB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163D30B" w14:textId="4AE01F1F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DA4373F" w14:textId="16561A32" w:rsidR="00652624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Identifying translatable components and introduction to localization tools.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FE8353E" w14:textId="2B65222C" w:rsidR="00652624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</w:p>
        </w:tc>
      </w:tr>
      <w:tr w:rsidR="00E064B0" w:rsidRPr="00786776" w14:paraId="01239ACA" w14:textId="77777777" w:rsidTr="005A51DF">
        <w:trPr>
          <w:trHeight w:val="556"/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1F09DF7" w14:textId="297788BE" w:rsidR="00652624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3.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66E8FB9F" w14:textId="3DAC068D" w:rsidR="00652624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Understanding the internationalization process and handling linguistic and cultural differences.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309FC60" w14:textId="6AD8399D" w:rsidR="00652624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</w:p>
        </w:tc>
      </w:tr>
      <w:tr w:rsidR="006B460A" w:rsidRPr="00786776" w14:paraId="5C83C07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4E170F" w14:textId="065BFFBA" w:rsidR="006B460A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4.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0ED77A23" w14:textId="6350CBD8" w:rsidR="006B460A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</w:t>
            </w: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ocalizing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software programs.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B754277" w14:textId="60F00229" w:rsidR="006B460A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5.5</w:t>
            </w:r>
          </w:p>
        </w:tc>
      </w:tr>
      <w:tr w:rsidR="006B460A" w:rsidRPr="00786776" w14:paraId="136A5FB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57AC0F0" w14:textId="2B1BE503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5.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14883C4" w14:textId="6A9FFC82" w:rsidR="006B460A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</w:t>
            </w: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ocalizing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products and websites.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5F3C21B" w14:textId="10C2AAFE" w:rsidR="006B460A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5.5</w:t>
            </w:r>
          </w:p>
        </w:tc>
      </w:tr>
      <w:tr w:rsidR="006B460A" w:rsidRPr="00786776" w14:paraId="630C6F77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50EC655" w14:textId="33816DEE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6.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2DB8086" w14:textId="11675229" w:rsidR="006B460A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</w:t>
            </w: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ocalizing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video games.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9DE5FC1" w14:textId="382E3B50" w:rsidR="006B460A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5.5</w:t>
            </w:r>
          </w:p>
        </w:tc>
      </w:tr>
      <w:tr w:rsidR="006B460A" w:rsidRPr="00786776" w14:paraId="3972C5C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1D07E9" w14:textId="7C575375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7.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7C57420" w14:textId="1BD2D4E5" w:rsidR="006B460A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L</w:t>
            </w: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ocalizing film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s</w:t>
            </w: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TV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productions.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D04BA7A" w14:textId="4633145B" w:rsidR="006B460A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5.5</w:t>
            </w:r>
          </w:p>
        </w:tc>
      </w:tr>
      <w:tr w:rsidR="006B460A" w:rsidRPr="00786776" w14:paraId="6D830741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B544E4B" w14:textId="028E8CC8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8.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2C4C6D03" w14:textId="1FC01889" w:rsidR="006B460A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Overview of localization project management and industry trends.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AFED6CC" w14:textId="1ACAF8DF" w:rsidR="006B460A" w:rsidRPr="00786776" w:rsidRDefault="00F3065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</w:p>
        </w:tc>
      </w:tr>
      <w:tr w:rsidR="006B460A" w:rsidRPr="00786776" w14:paraId="3F8B3921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6BA3CD3" w14:textId="77777777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1BC605D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2C9B755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064B0" w:rsidRPr="00786776" w14:paraId="6DC81E57" w14:textId="77777777" w:rsidTr="006B460A">
        <w:trPr>
          <w:trHeight w:val="375"/>
          <w:tblCellSpacing w:w="7" w:type="dxa"/>
          <w:jc w:val="center"/>
        </w:trPr>
        <w:tc>
          <w:tcPr>
            <w:tcW w:w="8481" w:type="dxa"/>
            <w:gridSpan w:val="2"/>
            <w:shd w:val="clear" w:color="auto" w:fill="52B5C2"/>
            <w:vAlign w:val="center"/>
          </w:tcPr>
          <w:p w14:paraId="4DF5D56E" w14:textId="6BAC37BA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1109" w:type="dxa"/>
            <w:shd w:val="clear" w:color="auto" w:fill="52B5C2"/>
            <w:vAlign w:val="center"/>
          </w:tcPr>
          <w:p w14:paraId="6B09B094" w14:textId="4B2A8E46" w:rsidR="00652624" w:rsidRPr="00786776" w:rsidRDefault="00F3065C" w:rsidP="006B460A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30</w:t>
            </w:r>
          </w:p>
        </w:tc>
      </w:tr>
    </w:tbl>
    <w:p w14:paraId="75D014F3" w14:textId="4AC0B7B2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1414BBEE" w14:textId="305C521E" w:rsidR="00E434B1" w:rsidRPr="00786776" w:rsidRDefault="00080A29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7" w:name="_Ref115691976"/>
      <w:bookmarkStart w:id="8" w:name="_Toc138158356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D. </w:t>
      </w:r>
      <w:bookmarkEnd w:id="7"/>
      <w:r w:rsidR="008B0704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Students Assessment Activities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001"/>
        <w:gridCol w:w="1334"/>
        <w:gridCol w:w="2631"/>
      </w:tblGrid>
      <w:tr w:rsidR="00080A29" w:rsidRPr="00786776" w14:paraId="61FC46DF" w14:textId="77777777" w:rsidTr="00B10492">
        <w:trPr>
          <w:tblHeader/>
          <w:tblCellSpacing w:w="7" w:type="dxa"/>
          <w:jc w:val="center"/>
        </w:trPr>
        <w:tc>
          <w:tcPr>
            <w:tcW w:w="645" w:type="dxa"/>
            <w:shd w:val="clear" w:color="auto" w:fill="4C3D8E"/>
            <w:vAlign w:val="center"/>
          </w:tcPr>
          <w:p w14:paraId="0C768A0D" w14:textId="39095044" w:rsidR="00080A29" w:rsidRPr="00786776" w:rsidRDefault="00080A29" w:rsidP="00D7016C">
            <w:pPr>
              <w:spacing w:after="0"/>
              <w:ind w:right="-117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4987" w:type="dxa"/>
            <w:shd w:val="clear" w:color="auto" w:fill="4C3D8E"/>
            <w:vAlign w:val="center"/>
          </w:tcPr>
          <w:p w14:paraId="3A9ADDDB" w14:textId="59C8C927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294F29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Activities 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* </w:t>
            </w:r>
          </w:p>
        </w:tc>
        <w:tc>
          <w:tcPr>
            <w:tcW w:w="1320" w:type="dxa"/>
            <w:shd w:val="clear" w:color="auto" w:fill="4C3D8E"/>
            <w:vAlign w:val="center"/>
          </w:tcPr>
          <w:p w14:paraId="062FB7BF" w14:textId="4E0A23A0" w:rsidR="00A04C1A" w:rsidRPr="00786776" w:rsidRDefault="00F15821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timing</w:t>
            </w:r>
          </w:p>
          <w:p w14:paraId="7BBFCEBA" w14:textId="334A3052" w:rsidR="00080A29" w:rsidRPr="00786776" w:rsidRDefault="001B5836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(in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week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no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)</w:t>
            </w:r>
          </w:p>
        </w:tc>
        <w:tc>
          <w:tcPr>
            <w:tcW w:w="2610" w:type="dxa"/>
            <w:shd w:val="clear" w:color="auto" w:fill="4C3D8E"/>
            <w:vAlign w:val="center"/>
          </w:tcPr>
          <w:p w14:paraId="0033E59C" w14:textId="757613BA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Percentage of Total Assessment Score</w:t>
            </w:r>
          </w:p>
        </w:tc>
      </w:tr>
      <w:tr w:rsidR="00E434B1" w:rsidRPr="00786776" w14:paraId="76F00AF6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1A17795" w14:textId="3EA87381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5612C" w14:textId="01F136D7" w:rsidR="00E434B1" w:rsidRPr="00786776" w:rsidRDefault="005D2E5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1DD137" w14:textId="650A5183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</w:t>
            </w:r>
            <w:r w:rsid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74E15B81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D9D9D9" w:themeFill="background1" w:themeFillShade="D9"/>
          </w:tcPr>
          <w:p w14:paraId="71134ACA" w14:textId="2DF69EC2" w:rsidR="00E434B1" w:rsidRPr="00786776" w:rsidRDefault="005D2E5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localization project (theoretical &amp; practical)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C291468" w14:textId="12688D88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009859" w14:textId="69C421A7" w:rsidR="00E434B1" w:rsidRPr="00786776" w:rsidRDefault="005A51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15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4C3BDAD4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D0FEBF9" w14:textId="5C2B3C0D" w:rsidR="00E434B1" w:rsidRPr="00786776" w:rsidRDefault="005D2E5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exam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76DC920F" w14:textId="4B203A4B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13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6DC4B27" w14:textId="79FBD257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30%</w:t>
            </w:r>
          </w:p>
        </w:tc>
      </w:tr>
      <w:tr w:rsidR="00E434B1" w:rsidRPr="00786776" w14:paraId="10F62F8E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F46D1AE" w14:textId="7E806CAD" w:rsidR="00E434B1" w:rsidRPr="00786776" w:rsidRDefault="006B460A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4.</w:t>
            </w:r>
          </w:p>
        </w:tc>
        <w:tc>
          <w:tcPr>
            <w:tcW w:w="4987" w:type="dxa"/>
            <w:shd w:val="clear" w:color="auto" w:fill="D9D9D9" w:themeFill="background1" w:themeFillShade="D9"/>
          </w:tcPr>
          <w:p w14:paraId="4AE6D1CF" w14:textId="45980558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xam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(theoretical &amp; practical)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40BC4A0" w14:textId="50DC77D9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282DA1C" w14:textId="420C8F0A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40%</w:t>
            </w:r>
          </w:p>
        </w:tc>
      </w:tr>
      <w:tr w:rsidR="00B10492" w:rsidRPr="00786776" w14:paraId="760A0699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3F2F95" w14:textId="57C1A1A6" w:rsidR="00B10492" w:rsidRDefault="00B10492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5.</w:t>
            </w:r>
          </w:p>
        </w:tc>
        <w:tc>
          <w:tcPr>
            <w:tcW w:w="4987" w:type="dxa"/>
            <w:shd w:val="clear" w:color="auto" w:fill="F2F2F2" w:themeFill="background1" w:themeFillShade="F2"/>
          </w:tcPr>
          <w:p w14:paraId="6D112BB0" w14:textId="3491B8FB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 (attendance and in-class participation)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6C5E07E" w14:textId="44CD7783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Ongoing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0422ECC" w14:textId="4A1C8BD1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5%</w:t>
            </w:r>
          </w:p>
        </w:tc>
      </w:tr>
    </w:tbl>
    <w:p w14:paraId="4445EF1A" w14:textId="431FB445" w:rsidR="00883987" w:rsidRPr="00786776" w:rsidRDefault="00080A29" w:rsidP="00BC2EB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val="en-AU"/>
        </w:rPr>
      </w:pPr>
      <w:r w:rsidRPr="00786776">
        <w:rPr>
          <w:rFonts w:cstheme="minorHAnsi"/>
          <w:sz w:val="18"/>
          <w:szCs w:val="18"/>
          <w:rtl/>
          <w:lang w:val="en-AU"/>
        </w:rPr>
        <w:t>*</w:t>
      </w:r>
      <w:r w:rsidRPr="00786776">
        <w:rPr>
          <w:rFonts w:cstheme="minorHAnsi"/>
          <w:sz w:val="18"/>
          <w:szCs w:val="18"/>
          <w:lang w:val="en-AU"/>
        </w:rPr>
        <w:t xml:space="preserve">Assessment </w:t>
      </w:r>
      <w:r w:rsidR="009C2FB1" w:rsidRPr="00786776">
        <w:rPr>
          <w:rFonts w:cstheme="minorHAnsi"/>
          <w:sz w:val="18"/>
          <w:szCs w:val="18"/>
          <w:lang w:val="en-AU"/>
        </w:rPr>
        <w:t xml:space="preserve">Activities </w:t>
      </w:r>
      <w:r w:rsidRPr="00786776">
        <w:rPr>
          <w:rFonts w:cstheme="minorHAnsi"/>
          <w:sz w:val="18"/>
          <w:szCs w:val="18"/>
          <w:lang w:val="en-AU"/>
        </w:rPr>
        <w:t xml:space="preserve">(i.e., </w:t>
      </w:r>
      <w:r w:rsidR="009C2FB1" w:rsidRPr="00786776">
        <w:rPr>
          <w:rFonts w:cstheme="minorHAnsi"/>
          <w:sz w:val="18"/>
          <w:szCs w:val="18"/>
          <w:lang w:val="en-AU"/>
        </w:rPr>
        <w:t>Written</w:t>
      </w:r>
      <w:r w:rsidRPr="00786776">
        <w:rPr>
          <w:rFonts w:cstheme="minorHAnsi"/>
          <w:sz w:val="18"/>
          <w:szCs w:val="18"/>
          <w:lang w:val="en-AU"/>
        </w:rPr>
        <w:t xml:space="preserve"> test, oral test, oral presentation, group project, essay, etc.)</w:t>
      </w:r>
    </w:p>
    <w:p w14:paraId="10C75309" w14:textId="465D2E4D" w:rsidR="006D50F4" w:rsidRPr="00786776" w:rsidRDefault="006D50F4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9" w:name="_Toc107389543"/>
      <w:bookmarkStart w:id="10" w:name="_Ref115691981"/>
      <w:bookmarkStart w:id="11" w:name="_Toc138158357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E. Learning Resources and </w:t>
      </w:r>
      <w:bookmarkEnd w:id="9"/>
      <w:bookmarkEnd w:id="10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Facilities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  <w:t>:</w:t>
      </w:r>
      <w:bookmarkEnd w:id="11"/>
    </w:p>
    <w:p w14:paraId="4423A97F" w14:textId="07CF8090" w:rsidR="00D8287E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2" w:name="_Ref115691986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1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.</w:t>
      </w:r>
      <w:r w:rsidR="00C3565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References and L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earning Resources</w:t>
      </w:r>
      <w:bookmarkEnd w:id="12"/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083"/>
      </w:tblGrid>
      <w:tr w:rsidR="00D8287E" w:rsidRPr="00786776" w14:paraId="0755176E" w14:textId="77777777" w:rsidTr="00B10492">
        <w:trPr>
          <w:trHeight w:val="384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24785E9F" w14:textId="50927195" w:rsidR="00D8287E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Essential References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594356B0" w14:textId="77777777" w:rsidR="00D776C7" w:rsidRPr="00C459A2" w:rsidRDefault="00D776C7" w:rsidP="00C459A2">
            <w:p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Selected topics can be drawn from: </w:t>
            </w:r>
          </w:p>
          <w:p w14:paraId="33136755" w14:textId="4F2A7E70" w:rsidR="00B10492" w:rsidRPr="00C459A2" w:rsidRDefault="005A51DF" w:rsidP="00C459A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C459A2">
              <w:rPr>
                <w:rFonts w:cstheme="minorHAnsi"/>
                <w:sz w:val="24"/>
                <w:szCs w:val="24"/>
                <w:lang w:val="en-AU"/>
              </w:rPr>
              <w:t>Maylath</w:t>
            </w:r>
            <w:proofErr w:type="spellEnd"/>
            <w:r w:rsidRPr="00C459A2">
              <w:rPr>
                <w:rFonts w:cstheme="minorHAnsi"/>
                <w:sz w:val="24"/>
                <w:szCs w:val="24"/>
                <w:lang w:val="en-AU"/>
              </w:rPr>
              <w:t>, B., &amp; St.</w:t>
            </w:r>
            <w:r w:rsidR="00D776C7"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459A2">
              <w:rPr>
                <w:rFonts w:cstheme="minorHAnsi"/>
                <w:sz w:val="24"/>
                <w:szCs w:val="24"/>
                <w:lang w:val="en-AU"/>
              </w:rPr>
              <w:t>Amant</w:t>
            </w:r>
            <w:proofErr w:type="spellEnd"/>
            <w:r w:rsidRPr="00C459A2">
              <w:rPr>
                <w:rFonts w:cstheme="minorHAnsi"/>
                <w:sz w:val="24"/>
                <w:szCs w:val="24"/>
                <w:lang w:val="en-AU"/>
              </w:rPr>
              <w:t>, K. (2019). Translation and Localization: A Guide for Technical and Professional Communicators (1st ed.). Routledge</w:t>
            </w:r>
            <w:r w:rsidR="00D776C7" w:rsidRPr="00C459A2">
              <w:rPr>
                <w:rFonts w:cstheme="minorHAnsi"/>
                <w:sz w:val="24"/>
                <w:szCs w:val="24"/>
                <w:lang w:val="en-AU"/>
              </w:rPr>
              <w:t>, London</w:t>
            </w: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. </w:t>
            </w:r>
            <w:hyperlink r:id="rId11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https://doi.org/10.4324/9780429453670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  <w:r w:rsidR="00B10492"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0BBE5E46" w14:textId="77777777" w:rsidR="00D776C7" w:rsidRPr="00C459A2" w:rsidRDefault="00D776C7" w:rsidP="00C459A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Roturier, J. (2015). Localizing Apps: A practical guide for translators and translation students (1st ed.). Routledge, London. </w:t>
            </w:r>
            <w:hyperlink r:id="rId12" w:history="1">
              <w:r w:rsidR="009D45FB"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https://doi.org/10.4324/9781315753621</w:t>
              </w:r>
            </w:hyperlink>
            <w:r w:rsidR="009D45FB"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38D2BACD" w14:textId="7BC37323" w:rsidR="009D45FB" w:rsidRPr="00C459A2" w:rsidRDefault="009D45FB" w:rsidP="00C459A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Miguel Á. Bernal-Merino. (2014). Translation and Localisation in Video Games: Making Entertainment Software Global (1st ed.). Routledge, London. </w:t>
            </w:r>
            <w:hyperlink r:id="rId13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https://doi.org/10.4324/9781315752334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6D50F4" w:rsidRPr="00786776" w14:paraId="75DF8E49" w14:textId="77777777" w:rsidTr="00B10492">
        <w:trPr>
          <w:trHeight w:val="359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667078FA" w14:textId="3388320F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Supportive References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0AFE66AA" w14:textId="77777777" w:rsidR="00B10492" w:rsidRPr="00C459A2" w:rsidRDefault="00B10492" w:rsidP="00C459A2">
            <w:p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>Students may wish to consult the following references for the required tasks for this course:</w:t>
            </w:r>
          </w:p>
          <w:p w14:paraId="438AED85" w14:textId="3CE1F8A8" w:rsidR="00D776C7" w:rsidRPr="00C459A2" w:rsidRDefault="00D776C7" w:rsidP="00C459A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C459A2">
              <w:rPr>
                <w:rFonts w:cstheme="minorHAnsi"/>
                <w:sz w:val="24"/>
                <w:szCs w:val="24"/>
                <w:u w:val="single"/>
                <w:lang w:val="en-AU"/>
              </w:rPr>
              <w:t>Lokalise</w:t>
            </w:r>
            <w:proofErr w:type="spellEnd"/>
            <w:r w:rsidRPr="00C459A2">
              <w:rPr>
                <w:rFonts w:cstheme="minorHAnsi"/>
                <w:sz w:val="24"/>
                <w:szCs w:val="24"/>
                <w:u w:val="single"/>
                <w:lang w:val="en-AU"/>
              </w:rPr>
              <w:t xml:space="preserve"> Academy</w:t>
            </w: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is a free online platform where you can learn all things localization from top experts in the industry: </w:t>
            </w:r>
            <w:hyperlink r:id="rId14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https://academy.lokalise.com/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03DDFA7F" w14:textId="3121C9CA" w:rsidR="006D50F4" w:rsidRPr="00C459A2" w:rsidRDefault="00D776C7" w:rsidP="00C459A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u w:val="single"/>
                <w:lang w:val="en-AU"/>
              </w:rPr>
              <w:lastRenderedPageBreak/>
              <w:t>Udemy courses:</w:t>
            </w: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Introduction to Localization Tools for Translators, Trados Studio 2022 Basic Training Translation &amp; Localisation, and Website Localization </w:t>
            </w:r>
            <w:r w:rsidR="00B85E5C" w:rsidRPr="00C459A2">
              <w:rPr>
                <w:rFonts w:cstheme="minorHAnsi"/>
                <w:sz w:val="24"/>
                <w:szCs w:val="24"/>
                <w:lang w:val="en-AU"/>
              </w:rPr>
              <w:t>for</w:t>
            </w: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Translators </w:t>
            </w:r>
          </w:p>
        </w:tc>
      </w:tr>
      <w:tr w:rsidR="006D50F4" w:rsidRPr="00786776" w14:paraId="7C46595C" w14:textId="77777777" w:rsidTr="00B10492">
        <w:trPr>
          <w:trHeight w:val="341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1C62708C" w14:textId="7B93DD0A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Electronic Materials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0AC49DEA" w14:textId="134C5753" w:rsidR="00B10492" w:rsidRPr="00C459A2" w:rsidRDefault="00B10492" w:rsidP="00C459A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Saudi Digital Library </w:t>
            </w:r>
            <w:hyperlink r:id="rId15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https://sdl.edu.sa/sdlportal/en/publishers.aspx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5105294A" w14:textId="6876C87C" w:rsidR="00B10492" w:rsidRPr="00C459A2" w:rsidRDefault="00B10492" w:rsidP="00C459A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Academic citation tool </w:t>
            </w:r>
            <w:hyperlink r:id="rId16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https://www.citethisforme.com/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 </w:t>
            </w:r>
          </w:p>
          <w:p w14:paraId="07845F3D" w14:textId="10E85EC6" w:rsidR="006D50F4" w:rsidRPr="00C459A2" w:rsidRDefault="00B10492" w:rsidP="00C459A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Academic honesty </w:t>
            </w:r>
            <w:hyperlink r:id="rId17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https://courses.lumenlearning.com/collegesuccess-lumen/chapter/academic-honesty/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B10492" w:rsidRPr="00786776" w14:paraId="5AA6E535" w14:textId="77777777" w:rsidTr="00B10492">
        <w:trPr>
          <w:trHeight w:val="260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31DF1316" w14:textId="278FEDE4" w:rsidR="00B10492" w:rsidRPr="00786776" w:rsidRDefault="00B10492" w:rsidP="00B1049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Other Learning Materials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2AAF92C0" w14:textId="30F75210" w:rsidR="003C6EE6" w:rsidRPr="00C459A2" w:rsidRDefault="00B10492" w:rsidP="00C459A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asciiTheme="majorBidi" w:hAnsiTheme="majorBidi" w:cstheme="majorBidi"/>
                <w:lang w:val="en-AU"/>
              </w:rPr>
              <w:t xml:space="preserve"> </w:t>
            </w:r>
            <w:r w:rsidR="003C6EE6" w:rsidRPr="00C459A2">
              <w:rPr>
                <w:rFonts w:cstheme="minorHAnsi"/>
                <w:sz w:val="24"/>
                <w:szCs w:val="24"/>
                <w:lang w:val="en-AU"/>
              </w:rPr>
              <w:t xml:space="preserve">What’s new with </w:t>
            </w:r>
            <w:proofErr w:type="spellStart"/>
            <w:r w:rsidR="003C6EE6" w:rsidRPr="00C459A2">
              <w:rPr>
                <w:rFonts w:cstheme="minorHAnsi"/>
                <w:sz w:val="24"/>
                <w:szCs w:val="24"/>
                <w:lang w:val="en-AU"/>
              </w:rPr>
              <w:t>Passolo</w:t>
            </w:r>
            <w:proofErr w:type="spellEnd"/>
            <w:r w:rsidR="003C6EE6" w:rsidRPr="00C459A2">
              <w:rPr>
                <w:rFonts w:cstheme="minorHAnsi"/>
                <w:sz w:val="24"/>
                <w:szCs w:val="24"/>
                <w:lang w:val="en-AU"/>
              </w:rPr>
              <w:t xml:space="preserve"> 2022: </w:t>
            </w:r>
            <w:hyperlink r:id="rId18" w:history="1">
              <w:r w:rsidR="003C6EE6"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https://trados.com/blog/whats-new-with-passolo-2022/</w:t>
              </w:r>
            </w:hyperlink>
            <w:r w:rsidR="003C6EE6"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6F9D72AC" w14:textId="77777777" w:rsidR="003C6EE6" w:rsidRPr="00C459A2" w:rsidRDefault="003C6EE6" w:rsidP="00C459A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What is software localization? </w:t>
            </w:r>
            <w:hyperlink r:id="rId19" w:history="1">
              <w:r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https://trados.com/learning/topic/software-localization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55EC05C9" w14:textId="78BA7EC0" w:rsidR="003C6EE6" w:rsidRPr="00C459A2" w:rsidRDefault="003C6EE6" w:rsidP="00C459A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C459A2">
              <w:rPr>
                <w:rFonts w:cstheme="minorHAnsi"/>
                <w:sz w:val="24"/>
                <w:szCs w:val="24"/>
                <w:lang w:val="en-AU"/>
              </w:rPr>
              <w:t>Crowdin</w:t>
            </w:r>
            <w:proofErr w:type="spellEnd"/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is AI-powered localization software for teams and businesses: </w:t>
            </w:r>
            <w:hyperlink r:id="rId20" w:history="1">
              <w:r w:rsidR="00252617" w:rsidRPr="00C459A2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https://crowdin.com/</w:t>
              </w:r>
            </w:hyperlink>
            <w:r w:rsidRPr="00C459A2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4212C3" w14:textId="77777777" w:rsidR="00D8287E" w:rsidRPr="0078677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color w:val="4C3D8E"/>
          <w:sz w:val="16"/>
          <w:szCs w:val="16"/>
          <w:rtl/>
          <w:lang w:val="en-AU"/>
        </w:rPr>
      </w:pPr>
    </w:p>
    <w:p w14:paraId="58FC0C83" w14:textId="1ABD62F9" w:rsidR="00215895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3" w:name="_Ref115691991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2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. </w:t>
      </w:r>
      <w:bookmarkEnd w:id="13"/>
      <w:r w:rsidR="0075450B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Educational and Research Facilities and Equipment Required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06"/>
      </w:tblGrid>
      <w:tr w:rsidR="00215895" w:rsidRPr="00786776" w14:paraId="3C01EBDC" w14:textId="77777777" w:rsidTr="000E4E61">
        <w:trPr>
          <w:trHeight w:val="439"/>
          <w:tblHeader/>
          <w:tblCellSpacing w:w="7" w:type="dxa"/>
          <w:jc w:val="center"/>
        </w:trPr>
        <w:tc>
          <w:tcPr>
            <w:tcW w:w="4605" w:type="dxa"/>
            <w:shd w:val="clear" w:color="auto" w:fill="4C3D8E"/>
            <w:vAlign w:val="center"/>
          </w:tcPr>
          <w:p w14:paraId="159A798B" w14:textId="2F4A1B8A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Item</w:t>
            </w:r>
            <w:r w:rsidR="00144B05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</w:t>
            </w:r>
          </w:p>
        </w:tc>
        <w:tc>
          <w:tcPr>
            <w:tcW w:w="4985" w:type="dxa"/>
            <w:shd w:val="clear" w:color="auto" w:fill="4C3D8E"/>
            <w:vAlign w:val="center"/>
          </w:tcPr>
          <w:p w14:paraId="623590D3" w14:textId="247C902D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Resources</w:t>
            </w:r>
          </w:p>
        </w:tc>
      </w:tr>
      <w:tr w:rsidR="00215895" w:rsidRPr="00786776" w14:paraId="2CC0C5BC" w14:textId="77777777" w:rsidTr="000E4E61">
        <w:trPr>
          <w:trHeight w:val="655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786776" w:rsidRDefault="00144B05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facilities </w:t>
            </w:r>
          </w:p>
          <w:p w14:paraId="22153A33" w14:textId="185588FA" w:rsidR="00215895" w:rsidRPr="00786776" w:rsidRDefault="006D50F4" w:rsidP="00D92DF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(Classrooms, laboratories, 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exhibition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, simulation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>,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etc.)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236675C5" w14:textId="546A29A1" w:rsidR="00215895" w:rsidRPr="00786776" w:rsidRDefault="00B10492" w:rsidP="00B85E5C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Classroom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that a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ccommodates a maximum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12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students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  <w:r w:rsidR="00B85E5C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Wi-Fi-connection should be available, and students are required to bring their laptops for practice. </w:t>
            </w:r>
          </w:p>
        </w:tc>
      </w:tr>
      <w:tr w:rsidR="00215895" w:rsidRPr="00786776" w14:paraId="0D6CBC31" w14:textId="77777777" w:rsidTr="000E4E61">
        <w:trPr>
          <w:trHeight w:val="629"/>
          <w:tblCellSpacing w:w="7" w:type="dxa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Technology </w:t>
            </w:r>
            <w:r w:rsidR="00CE2698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7A9E4573" w14:textId="33201B11" w:rsidR="00215895" w:rsidRPr="00786776" w:rsidRDefault="006D50F4" w:rsidP="00CE269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Projector</w:t>
            </w:r>
            <w:r w:rsidR="00CE2698" w:rsidRPr="00786776">
              <w:rPr>
                <w:rFonts w:cstheme="minorHAnsi"/>
                <w:sz w:val="20"/>
                <w:szCs w:val="20"/>
                <w:lang w:val="en-AU" w:bidi="ar-EG"/>
              </w:rPr>
              <w:t>, smart board, software)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14:paraId="24DB5586" w14:textId="79AA4465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Data show, Overhead projector, &amp; Smart Board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F235CE3" w14:textId="77777777" w:rsidTr="000E4E61">
        <w:trPr>
          <w:trHeight w:val="611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Other </w:t>
            </w:r>
            <w:r w:rsidR="00061BCE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1F7C545B" w14:textId="36D681A7" w:rsidR="00215895" w:rsidRPr="00786776" w:rsidRDefault="004B0AA7" w:rsidP="0026107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Depending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on the nature of the specialty)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7FBCF581" w14:textId="3AAC22DF" w:rsidR="00215895" w:rsidRPr="00786776" w:rsidRDefault="00B85E5C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NA</w:t>
            </w:r>
          </w:p>
        </w:tc>
      </w:tr>
    </w:tbl>
    <w:p w14:paraId="133CC5C4" w14:textId="77777777" w:rsidR="00D8287E" w:rsidRPr="00786776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sz w:val="24"/>
          <w:szCs w:val="24"/>
          <w:rtl/>
          <w:lang w:val="en-AU"/>
        </w:rPr>
      </w:pPr>
    </w:p>
    <w:p w14:paraId="42B58407" w14:textId="3EBA984A" w:rsidR="00844E6A" w:rsidRPr="00786776" w:rsidRDefault="0096582E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val="en-AU" w:bidi="ar-YE"/>
        </w:rPr>
      </w:pPr>
      <w:bookmarkStart w:id="14" w:name="_Ref115691994"/>
      <w:bookmarkStart w:id="15" w:name="_Toc138158358"/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F.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Assessment of 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Course Qualit</w:t>
      </w:r>
      <w:bookmarkEnd w:id="14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y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:</w:t>
      </w:r>
      <w:bookmarkEnd w:id="15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 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079"/>
        <w:gridCol w:w="2800"/>
      </w:tblGrid>
      <w:tr w:rsidR="0096582E" w:rsidRPr="00786776" w14:paraId="3F40FF6C" w14:textId="77777777" w:rsidTr="000E4E61">
        <w:trPr>
          <w:trHeight w:val="453"/>
          <w:tblHeader/>
          <w:tblCellSpacing w:w="7" w:type="dxa"/>
          <w:jc w:val="center"/>
        </w:trPr>
        <w:tc>
          <w:tcPr>
            <w:tcW w:w="3732" w:type="dxa"/>
            <w:shd w:val="clear" w:color="auto" w:fill="4C3D8E"/>
            <w:vAlign w:val="center"/>
          </w:tcPr>
          <w:p w14:paraId="080F415D" w14:textId="28959945" w:rsidR="0096582E" w:rsidRPr="00786776" w:rsidRDefault="00BB5081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Areas/Issues  </w:t>
            </w:r>
          </w:p>
        </w:tc>
        <w:tc>
          <w:tcPr>
            <w:tcW w:w="3065" w:type="dxa"/>
            <w:shd w:val="clear" w:color="auto" w:fill="4C3D8E"/>
            <w:vAlign w:val="center"/>
          </w:tcPr>
          <w:p w14:paraId="4C4B4BF3" w14:textId="538AC843" w:rsidR="0096582E" w:rsidRPr="00786776" w:rsidRDefault="0093385B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</w:t>
            </w:r>
            <w:r w:rsidR="00BB5081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ssessor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00210D00" w:rsidR="0096582E" w:rsidRPr="00786776" w:rsidRDefault="0062632C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Methods</w:t>
            </w:r>
          </w:p>
        </w:tc>
      </w:tr>
      <w:tr w:rsidR="00844E6A" w:rsidRPr="00786776" w14:paraId="0E232717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bookmarkStart w:id="16" w:name="_Hlk513021635"/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Effectiveness of teaching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C84D7D5" w14:textId="6D20908B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Students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5FDF3B30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Questionnaire</w:t>
            </w:r>
          </w:p>
        </w:tc>
      </w:tr>
      <w:tr w:rsidR="0096582E" w:rsidRPr="00786776" w14:paraId="5740896B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59F576C" w14:textId="1A1927A7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Effectiveness of </w:t>
            </w:r>
            <w:r w:rsidR="00E97F3A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students’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assessment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CE9C1AB" w14:textId="6649CD2E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proofErr w:type="gramStart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Peers</w:t>
            </w:r>
            <w:proofErr w:type="gramEnd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reviewers &amp; course coordinator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33E4187F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Discussion</w:t>
            </w:r>
          </w:p>
        </w:tc>
      </w:tr>
      <w:tr w:rsidR="0096582E" w:rsidRPr="00786776" w14:paraId="1644584C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Quality of learning resources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024043" w14:textId="57B2D3D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Course coordinator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03BD12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Statistics</w:t>
            </w:r>
          </w:p>
        </w:tc>
      </w:tr>
      <w:tr w:rsidR="0096582E" w:rsidRPr="00786776" w14:paraId="3BCC73C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786776" w:rsidRDefault="00943D31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The extent to which </w:t>
            </w:r>
            <w:r w:rsidR="00AD1A03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CLOs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have been achieved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F90A885" w14:textId="3897DAEB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Quality committee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48BC557A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Course Report</w:t>
            </w:r>
          </w:p>
        </w:tc>
      </w:tr>
      <w:tr w:rsidR="0096582E" w:rsidRPr="00786776" w14:paraId="4F20C25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Other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</w:p>
        </w:tc>
      </w:tr>
    </w:tbl>
    <w:bookmarkEnd w:id="16"/>
    <w:p w14:paraId="59FBFA88" w14:textId="5E7EC0C0" w:rsidR="0096582E" w:rsidRPr="00E97F3A" w:rsidRDefault="003964EF" w:rsidP="00E97F3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lang w:val="en-AU" w:bidi="ar-EG"/>
        </w:rPr>
      </w:pPr>
      <w:proofErr w:type="gramStart"/>
      <w:r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Assessor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</w:t>
      </w:r>
      <w:proofErr w:type="gramEnd"/>
      <w:r w:rsidR="0096582E" w:rsidRPr="00786776">
        <w:rPr>
          <w:rFonts w:cstheme="minorHAnsi"/>
          <w:sz w:val="20"/>
          <w:szCs w:val="20"/>
          <w:lang w:val="en-AU" w:bidi="ar-EG"/>
        </w:rPr>
        <w:t xml:space="preserve">Students, Faculty, Program Leaders, Peer Reviewer, Others (specify)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>Assessment Methods</w:t>
      </w:r>
      <w:r w:rsidR="0096582E" w:rsidRPr="00786776">
        <w:rPr>
          <w:rFonts w:cstheme="minorHAnsi"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(Direct, Indirect)</w:t>
      </w:r>
    </w:p>
    <w:p w14:paraId="2296C9B7" w14:textId="1E6F1BB7" w:rsidR="00A44627" w:rsidRPr="00786776" w:rsidRDefault="004B7DEB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17" w:name="_Ref115692041"/>
      <w:bookmarkStart w:id="18" w:name="_Toc138158359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G. Specification Approval Data</w:t>
      </w:r>
      <w:bookmarkEnd w:id="17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18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849"/>
      </w:tblGrid>
      <w:tr w:rsidR="00A44627" w:rsidRPr="00786776" w14:paraId="00B22C97" w14:textId="77777777" w:rsidTr="000E4E61">
        <w:trPr>
          <w:trHeight w:val="534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2E13F7F3" w14:textId="77EDCABB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Council /C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OMM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ittee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4F1C0329" w14:textId="3C757746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 w:bidi="ar-EG"/>
              </w:rPr>
              <w:t xml:space="preserve">Translation/English Depratment </w:t>
            </w:r>
          </w:p>
        </w:tc>
      </w:tr>
      <w:tr w:rsidR="00A44627" w:rsidRPr="00786776" w14:paraId="22822195" w14:textId="77777777" w:rsidTr="000E4E61">
        <w:trPr>
          <w:trHeight w:val="519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4E655786" w14:textId="1DE408E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lastRenderedPageBreak/>
              <w:t>R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ef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erence No.</w:t>
            </w:r>
          </w:p>
        </w:tc>
        <w:tc>
          <w:tcPr>
            <w:tcW w:w="6828" w:type="dxa"/>
            <w:shd w:val="clear" w:color="auto" w:fill="D9D9D9" w:themeFill="background1" w:themeFillShade="D9"/>
            <w:vAlign w:val="center"/>
          </w:tcPr>
          <w:p w14:paraId="20DB9224" w14:textId="614F7832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13</w:t>
            </w:r>
          </w:p>
        </w:tc>
      </w:tr>
      <w:tr w:rsidR="00A44627" w:rsidRPr="00786776" w14:paraId="25E0C5BD" w14:textId="77777777" w:rsidTr="000E4E61">
        <w:trPr>
          <w:trHeight w:val="501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754F14F0" w14:textId="391B2F1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Date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75E323C9" w14:textId="4897E2EB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19 Feb 2024 </w:t>
            </w:r>
          </w:p>
        </w:tc>
      </w:tr>
    </w:tbl>
    <w:p w14:paraId="6C7F1C75" w14:textId="11541E47" w:rsidR="003A4ABD" w:rsidRPr="0078677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 w:bidi="ar-YE"/>
        </w:rPr>
      </w:pPr>
    </w:p>
    <w:sectPr w:rsidR="003A4ABD" w:rsidRPr="00786776" w:rsidSect="005A0E23">
      <w:headerReference w:type="default" r:id="rId21"/>
      <w:footerReference w:type="default" r:id="rId22"/>
      <w:headerReference w:type="first" r:id="rId2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9AFA" w14:textId="77777777" w:rsidR="005A0E23" w:rsidRDefault="005A0E23" w:rsidP="00EE490F">
      <w:pPr>
        <w:spacing w:after="0" w:line="240" w:lineRule="auto"/>
      </w:pPr>
      <w:r>
        <w:separator/>
      </w:r>
    </w:p>
  </w:endnote>
  <w:endnote w:type="continuationSeparator" w:id="0">
    <w:p w14:paraId="42C7CB3A" w14:textId="77777777" w:rsidR="005A0E23" w:rsidRDefault="005A0E23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EF599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C451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5384" w14:textId="77777777" w:rsidR="005A0E23" w:rsidRDefault="005A0E23" w:rsidP="00EE490F">
      <w:pPr>
        <w:spacing w:after="0" w:line="240" w:lineRule="auto"/>
      </w:pPr>
      <w:r>
        <w:separator/>
      </w:r>
    </w:p>
  </w:footnote>
  <w:footnote w:type="continuationSeparator" w:id="0">
    <w:p w14:paraId="16256202" w14:textId="77777777" w:rsidR="005A0E23" w:rsidRDefault="005A0E23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32D810" wp14:editId="19FE08A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C37A06F" w:rsidR="000263E2" w:rsidRDefault="006A42F4" w:rsidP="009705F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129F50" wp14:editId="779BCD15">
          <wp:simplePos x="0" y="0"/>
          <wp:positionH relativeFrom="column">
            <wp:posOffset>-694211</wp:posOffset>
          </wp:positionH>
          <wp:positionV relativeFrom="paragraph">
            <wp:posOffset>-448574</wp:posOffset>
          </wp:positionV>
          <wp:extent cx="754443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9DC"/>
    <w:multiLevelType w:val="hybridMultilevel"/>
    <w:tmpl w:val="958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F2E"/>
    <w:multiLevelType w:val="hybridMultilevel"/>
    <w:tmpl w:val="3500AA8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1B86"/>
    <w:multiLevelType w:val="hybridMultilevel"/>
    <w:tmpl w:val="3AA2C3A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D327D"/>
    <w:multiLevelType w:val="hybridMultilevel"/>
    <w:tmpl w:val="4C38792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312"/>
    <w:multiLevelType w:val="hybridMultilevel"/>
    <w:tmpl w:val="4822C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A24FC"/>
    <w:multiLevelType w:val="hybridMultilevel"/>
    <w:tmpl w:val="2E140500"/>
    <w:lvl w:ilvl="0" w:tplc="DCA06EB2">
      <w:start w:val="1"/>
      <w:numFmt w:val="decimal"/>
      <w:lvlText w:val="%1."/>
      <w:lvlJc w:val="left"/>
      <w:pPr>
        <w:ind w:left="720" w:hanging="360"/>
      </w:pPr>
      <w:rPr>
        <w:rFonts w:ascii="SimplifiedArabic" w:hAnsi="SimplifiedArabic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C2F1123"/>
    <w:multiLevelType w:val="hybridMultilevel"/>
    <w:tmpl w:val="B4349E34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5142C"/>
    <w:multiLevelType w:val="hybridMultilevel"/>
    <w:tmpl w:val="14F2E470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9515">
    <w:abstractNumId w:val="40"/>
  </w:num>
  <w:num w:numId="2" w16cid:durableId="1388917264">
    <w:abstractNumId w:val="33"/>
  </w:num>
  <w:num w:numId="3" w16cid:durableId="1169632701">
    <w:abstractNumId w:val="41"/>
  </w:num>
  <w:num w:numId="4" w16cid:durableId="458493369">
    <w:abstractNumId w:val="44"/>
  </w:num>
  <w:num w:numId="5" w16cid:durableId="668677036">
    <w:abstractNumId w:val="22"/>
  </w:num>
  <w:num w:numId="6" w16cid:durableId="680812576">
    <w:abstractNumId w:val="43"/>
  </w:num>
  <w:num w:numId="7" w16cid:durableId="596135281">
    <w:abstractNumId w:val="21"/>
  </w:num>
  <w:num w:numId="8" w16cid:durableId="1764256401">
    <w:abstractNumId w:val="7"/>
  </w:num>
  <w:num w:numId="9" w16cid:durableId="1884168899">
    <w:abstractNumId w:val="15"/>
  </w:num>
  <w:num w:numId="10" w16cid:durableId="828860844">
    <w:abstractNumId w:val="1"/>
  </w:num>
  <w:num w:numId="11" w16cid:durableId="824855475">
    <w:abstractNumId w:val="13"/>
  </w:num>
  <w:num w:numId="12" w16cid:durableId="1697193105">
    <w:abstractNumId w:val="3"/>
  </w:num>
  <w:num w:numId="13" w16cid:durableId="965507894">
    <w:abstractNumId w:val="8"/>
  </w:num>
  <w:num w:numId="14" w16cid:durableId="243225375">
    <w:abstractNumId w:val="12"/>
  </w:num>
  <w:num w:numId="15" w16cid:durableId="1765419664">
    <w:abstractNumId w:val="31"/>
  </w:num>
  <w:num w:numId="16" w16cid:durableId="433063618">
    <w:abstractNumId w:val="11"/>
  </w:num>
  <w:num w:numId="17" w16cid:durableId="1282880809">
    <w:abstractNumId w:val="20"/>
  </w:num>
  <w:num w:numId="18" w16cid:durableId="1322733862">
    <w:abstractNumId w:val="26"/>
  </w:num>
  <w:num w:numId="19" w16cid:durableId="256014931">
    <w:abstractNumId w:val="39"/>
  </w:num>
  <w:num w:numId="20" w16cid:durableId="46145043">
    <w:abstractNumId w:val="19"/>
  </w:num>
  <w:num w:numId="21" w16cid:durableId="536964539">
    <w:abstractNumId w:val="29"/>
  </w:num>
  <w:num w:numId="22" w16cid:durableId="1384475833">
    <w:abstractNumId w:val="30"/>
  </w:num>
  <w:num w:numId="23" w16cid:durableId="1215196450">
    <w:abstractNumId w:val="42"/>
  </w:num>
  <w:num w:numId="24" w16cid:durableId="953441851">
    <w:abstractNumId w:val="9"/>
  </w:num>
  <w:num w:numId="25" w16cid:durableId="933170150">
    <w:abstractNumId w:val="24"/>
  </w:num>
  <w:num w:numId="26" w16cid:durableId="58987920">
    <w:abstractNumId w:val="38"/>
  </w:num>
  <w:num w:numId="27" w16cid:durableId="1499881852">
    <w:abstractNumId w:val="16"/>
  </w:num>
  <w:num w:numId="28" w16cid:durableId="309291030">
    <w:abstractNumId w:val="0"/>
  </w:num>
  <w:num w:numId="29" w16cid:durableId="1777559605">
    <w:abstractNumId w:val="6"/>
  </w:num>
  <w:num w:numId="30" w16cid:durableId="362052993">
    <w:abstractNumId w:val="10"/>
  </w:num>
  <w:num w:numId="31" w16cid:durableId="1369572325">
    <w:abstractNumId w:val="36"/>
  </w:num>
  <w:num w:numId="32" w16cid:durableId="1458136595">
    <w:abstractNumId w:val="14"/>
  </w:num>
  <w:num w:numId="33" w16cid:durableId="25257929">
    <w:abstractNumId w:val="25"/>
  </w:num>
  <w:num w:numId="34" w16cid:durableId="1346404141">
    <w:abstractNumId w:val="23"/>
  </w:num>
  <w:num w:numId="35" w16cid:durableId="730274998">
    <w:abstractNumId w:val="18"/>
  </w:num>
  <w:num w:numId="36" w16cid:durableId="828792901">
    <w:abstractNumId w:val="34"/>
  </w:num>
  <w:num w:numId="37" w16cid:durableId="2142962290">
    <w:abstractNumId w:val="27"/>
  </w:num>
  <w:num w:numId="38" w16cid:durableId="1296375637">
    <w:abstractNumId w:val="28"/>
  </w:num>
  <w:num w:numId="39" w16cid:durableId="1980573271">
    <w:abstractNumId w:val="2"/>
  </w:num>
  <w:num w:numId="40" w16cid:durableId="484050117">
    <w:abstractNumId w:val="32"/>
  </w:num>
  <w:num w:numId="41" w16cid:durableId="1260332178">
    <w:abstractNumId w:val="17"/>
  </w:num>
  <w:num w:numId="42" w16cid:durableId="1119108303">
    <w:abstractNumId w:val="4"/>
  </w:num>
  <w:num w:numId="43" w16cid:durableId="151265798">
    <w:abstractNumId w:val="35"/>
  </w:num>
  <w:num w:numId="44" w16cid:durableId="630063295">
    <w:abstractNumId w:val="37"/>
  </w:num>
  <w:num w:numId="45" w16cid:durableId="727798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12D32"/>
    <w:rsid w:val="000263E2"/>
    <w:rsid w:val="00031FF5"/>
    <w:rsid w:val="0003438B"/>
    <w:rsid w:val="00042349"/>
    <w:rsid w:val="00043116"/>
    <w:rsid w:val="0004439E"/>
    <w:rsid w:val="00044B18"/>
    <w:rsid w:val="000455C2"/>
    <w:rsid w:val="00053689"/>
    <w:rsid w:val="00060A9E"/>
    <w:rsid w:val="00061BCE"/>
    <w:rsid w:val="0007351D"/>
    <w:rsid w:val="00080A29"/>
    <w:rsid w:val="00085DEA"/>
    <w:rsid w:val="00086F56"/>
    <w:rsid w:val="00090BA8"/>
    <w:rsid w:val="000973BC"/>
    <w:rsid w:val="000A0FC5"/>
    <w:rsid w:val="000A15B4"/>
    <w:rsid w:val="000A1BC7"/>
    <w:rsid w:val="000A63C0"/>
    <w:rsid w:val="000C0FCB"/>
    <w:rsid w:val="000C1F14"/>
    <w:rsid w:val="000C3B90"/>
    <w:rsid w:val="000D7917"/>
    <w:rsid w:val="000E2809"/>
    <w:rsid w:val="000E36E5"/>
    <w:rsid w:val="000E4E61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30FC"/>
    <w:rsid w:val="001A3C17"/>
    <w:rsid w:val="001A6E2E"/>
    <w:rsid w:val="001B49D2"/>
    <w:rsid w:val="001B5836"/>
    <w:rsid w:val="001B5A00"/>
    <w:rsid w:val="001C193F"/>
    <w:rsid w:val="001C451D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40626"/>
    <w:rsid w:val="0024111A"/>
    <w:rsid w:val="002430CC"/>
    <w:rsid w:val="00251E09"/>
    <w:rsid w:val="00252617"/>
    <w:rsid w:val="00254CE8"/>
    <w:rsid w:val="00256558"/>
    <w:rsid w:val="00256F95"/>
    <w:rsid w:val="0026107D"/>
    <w:rsid w:val="002634E3"/>
    <w:rsid w:val="00266508"/>
    <w:rsid w:val="002728E9"/>
    <w:rsid w:val="002761CB"/>
    <w:rsid w:val="00287A0D"/>
    <w:rsid w:val="00293830"/>
    <w:rsid w:val="00294A2E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3111E5"/>
    <w:rsid w:val="003150DB"/>
    <w:rsid w:val="00325C39"/>
    <w:rsid w:val="003401C7"/>
    <w:rsid w:val="00352E47"/>
    <w:rsid w:val="003808F8"/>
    <w:rsid w:val="00385B46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6EE6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A22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50F1"/>
    <w:rsid w:val="00501542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A0E23"/>
    <w:rsid w:val="005A146D"/>
    <w:rsid w:val="005A51DF"/>
    <w:rsid w:val="005A7B3E"/>
    <w:rsid w:val="005B1E8D"/>
    <w:rsid w:val="005B360D"/>
    <w:rsid w:val="005B4B63"/>
    <w:rsid w:val="005D2E5F"/>
    <w:rsid w:val="005E4A1D"/>
    <w:rsid w:val="005E749B"/>
    <w:rsid w:val="005F2EDF"/>
    <w:rsid w:val="00600C13"/>
    <w:rsid w:val="00616F52"/>
    <w:rsid w:val="006208D6"/>
    <w:rsid w:val="0062632C"/>
    <w:rsid w:val="00630073"/>
    <w:rsid w:val="00640927"/>
    <w:rsid w:val="00652624"/>
    <w:rsid w:val="0066519A"/>
    <w:rsid w:val="0069056D"/>
    <w:rsid w:val="00696A1F"/>
    <w:rsid w:val="006973C7"/>
    <w:rsid w:val="006A42F4"/>
    <w:rsid w:val="006A4C2F"/>
    <w:rsid w:val="006B08C3"/>
    <w:rsid w:val="006B12D6"/>
    <w:rsid w:val="006B3CD5"/>
    <w:rsid w:val="006B460A"/>
    <w:rsid w:val="006C0DCE"/>
    <w:rsid w:val="006C15BA"/>
    <w:rsid w:val="006D50F4"/>
    <w:rsid w:val="006E3A65"/>
    <w:rsid w:val="007065FD"/>
    <w:rsid w:val="007074DA"/>
    <w:rsid w:val="00707AB0"/>
    <w:rsid w:val="00711EE8"/>
    <w:rsid w:val="00742A63"/>
    <w:rsid w:val="0074560E"/>
    <w:rsid w:val="0075450B"/>
    <w:rsid w:val="00772B4C"/>
    <w:rsid w:val="007740E3"/>
    <w:rsid w:val="00775A54"/>
    <w:rsid w:val="00786776"/>
    <w:rsid w:val="00791E07"/>
    <w:rsid w:val="007A6EE0"/>
    <w:rsid w:val="007D182C"/>
    <w:rsid w:val="007E1F1C"/>
    <w:rsid w:val="008305AA"/>
    <w:rsid w:val="008306EB"/>
    <w:rsid w:val="008311C0"/>
    <w:rsid w:val="00844E6A"/>
    <w:rsid w:val="00853439"/>
    <w:rsid w:val="00877341"/>
    <w:rsid w:val="00883987"/>
    <w:rsid w:val="008A1157"/>
    <w:rsid w:val="008B0704"/>
    <w:rsid w:val="008B2211"/>
    <w:rsid w:val="008B3678"/>
    <w:rsid w:val="008C05B6"/>
    <w:rsid w:val="008C536B"/>
    <w:rsid w:val="008C6A6D"/>
    <w:rsid w:val="008D0CEB"/>
    <w:rsid w:val="008E5748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6582E"/>
    <w:rsid w:val="0096672E"/>
    <w:rsid w:val="00970132"/>
    <w:rsid w:val="009705FA"/>
    <w:rsid w:val="0097256E"/>
    <w:rsid w:val="009839B0"/>
    <w:rsid w:val="009844D9"/>
    <w:rsid w:val="009859B4"/>
    <w:rsid w:val="009A3B8E"/>
    <w:rsid w:val="009C23D4"/>
    <w:rsid w:val="009C2FB1"/>
    <w:rsid w:val="009C3322"/>
    <w:rsid w:val="009C4B55"/>
    <w:rsid w:val="009D3220"/>
    <w:rsid w:val="009D45FB"/>
    <w:rsid w:val="009D4997"/>
    <w:rsid w:val="009E3CC0"/>
    <w:rsid w:val="009E47E5"/>
    <w:rsid w:val="009E6A34"/>
    <w:rsid w:val="009F2ED5"/>
    <w:rsid w:val="00A04C1A"/>
    <w:rsid w:val="00A12DC2"/>
    <w:rsid w:val="00A372A9"/>
    <w:rsid w:val="00A42AFB"/>
    <w:rsid w:val="00A44627"/>
    <w:rsid w:val="00A4737E"/>
    <w:rsid w:val="00A502C1"/>
    <w:rsid w:val="00A5558A"/>
    <w:rsid w:val="00A63AD0"/>
    <w:rsid w:val="00A65311"/>
    <w:rsid w:val="00A7048A"/>
    <w:rsid w:val="00A7204A"/>
    <w:rsid w:val="00A942E5"/>
    <w:rsid w:val="00A979FA"/>
    <w:rsid w:val="00AA7CBA"/>
    <w:rsid w:val="00AD1A03"/>
    <w:rsid w:val="00AD423B"/>
    <w:rsid w:val="00AD5924"/>
    <w:rsid w:val="00AE0516"/>
    <w:rsid w:val="00AE248E"/>
    <w:rsid w:val="00AE6AD7"/>
    <w:rsid w:val="00B10492"/>
    <w:rsid w:val="00B174B5"/>
    <w:rsid w:val="00B21AA8"/>
    <w:rsid w:val="00B22AAC"/>
    <w:rsid w:val="00B23F75"/>
    <w:rsid w:val="00B25B28"/>
    <w:rsid w:val="00B31B5E"/>
    <w:rsid w:val="00B42AA3"/>
    <w:rsid w:val="00B47D21"/>
    <w:rsid w:val="00B727DA"/>
    <w:rsid w:val="00B80620"/>
    <w:rsid w:val="00B80926"/>
    <w:rsid w:val="00B85E5C"/>
    <w:rsid w:val="00B93E29"/>
    <w:rsid w:val="00B97745"/>
    <w:rsid w:val="00B97B1E"/>
    <w:rsid w:val="00BA68D8"/>
    <w:rsid w:val="00BB15BF"/>
    <w:rsid w:val="00BB5081"/>
    <w:rsid w:val="00BC2EB4"/>
    <w:rsid w:val="00BD20DB"/>
    <w:rsid w:val="00BF4D7C"/>
    <w:rsid w:val="00C028FF"/>
    <w:rsid w:val="00C1739D"/>
    <w:rsid w:val="00C26F06"/>
    <w:rsid w:val="00C33239"/>
    <w:rsid w:val="00C335A5"/>
    <w:rsid w:val="00C344BF"/>
    <w:rsid w:val="00C35654"/>
    <w:rsid w:val="00C35820"/>
    <w:rsid w:val="00C459A2"/>
    <w:rsid w:val="00C55180"/>
    <w:rsid w:val="00C617D1"/>
    <w:rsid w:val="00C619F5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13AD2"/>
    <w:rsid w:val="00D2323C"/>
    <w:rsid w:val="00D23847"/>
    <w:rsid w:val="00D3555B"/>
    <w:rsid w:val="00D4307F"/>
    <w:rsid w:val="00D556A0"/>
    <w:rsid w:val="00D5768D"/>
    <w:rsid w:val="00D7016C"/>
    <w:rsid w:val="00D74668"/>
    <w:rsid w:val="00D7486B"/>
    <w:rsid w:val="00D76E52"/>
    <w:rsid w:val="00D776C7"/>
    <w:rsid w:val="00D810DD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434B1"/>
    <w:rsid w:val="00E873A9"/>
    <w:rsid w:val="00E91116"/>
    <w:rsid w:val="00E96C61"/>
    <w:rsid w:val="00E97F3A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065C"/>
    <w:rsid w:val="00F35B02"/>
    <w:rsid w:val="00F47FFE"/>
    <w:rsid w:val="00F50654"/>
    <w:rsid w:val="00F52809"/>
    <w:rsid w:val="00F54C3D"/>
    <w:rsid w:val="00F64EDD"/>
    <w:rsid w:val="00F7626A"/>
    <w:rsid w:val="00F773F7"/>
    <w:rsid w:val="00F83490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D73E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E4E61"/>
    <w:pPr>
      <w:keepNext/>
      <w:spacing w:after="0" w:line="240" w:lineRule="auto"/>
      <w:outlineLvl w:val="1"/>
    </w:pPr>
    <w:rPr>
      <w:rFonts w:eastAsia="Times New Roman" w:cstheme="minorHAnsi"/>
      <w:b/>
      <w:bCs/>
      <w:color w:val="52B5C2"/>
      <w:sz w:val="24"/>
      <w:szCs w:val="24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0E4E61"/>
    <w:rPr>
      <w:rFonts w:eastAsia="Times New Roman" w:cstheme="minorHAnsi"/>
      <w:b/>
      <w:bCs/>
      <w:color w:val="52B5C2"/>
      <w:sz w:val="24"/>
      <w:szCs w:val="24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A6E2E"/>
    <w:pPr>
      <w:tabs>
        <w:tab w:val="right" w:leader="dot" w:pos="9016"/>
      </w:tabs>
      <w:spacing w:after="100"/>
      <w:ind w:left="220"/>
    </w:pPr>
    <w:rPr>
      <w:rFonts w:cstheme="minorHAnsi"/>
      <w:noProof/>
      <w:color w:val="FF0000"/>
      <w:sz w:val="28"/>
      <w:szCs w:val="28"/>
      <w:lang w:bidi="ar-YE"/>
    </w:r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E4E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10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4324/9781315752334" TargetMode="External"/><Relationship Id="rId18" Type="http://schemas.openxmlformats.org/officeDocument/2006/relationships/hyperlink" Target="https://trados.com/blog/whats-new-with-passolo-2022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i.org/10.4324/9781315753621" TargetMode="External"/><Relationship Id="rId17" Type="http://schemas.openxmlformats.org/officeDocument/2006/relationships/hyperlink" Target="https://courses.lumenlearning.com/collegesuccess-lumen/chapter/academic-honesty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tethisforme.com/" TargetMode="External"/><Relationship Id="rId20" Type="http://schemas.openxmlformats.org/officeDocument/2006/relationships/hyperlink" Target="https://crowdin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324/978042945367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dl.edu.sa/sdlportal/en/publishers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rados.com/learning/topic/software-localiz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ademy.lokalise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03509A"/>
    <w:rsid w:val="0011483C"/>
    <w:rsid w:val="00117846"/>
    <w:rsid w:val="00172119"/>
    <w:rsid w:val="001F5CBE"/>
    <w:rsid w:val="00283175"/>
    <w:rsid w:val="00366815"/>
    <w:rsid w:val="00372858"/>
    <w:rsid w:val="00386688"/>
    <w:rsid w:val="003D50AA"/>
    <w:rsid w:val="00416A87"/>
    <w:rsid w:val="00454474"/>
    <w:rsid w:val="00470F03"/>
    <w:rsid w:val="00537B09"/>
    <w:rsid w:val="007018F9"/>
    <w:rsid w:val="00975F33"/>
    <w:rsid w:val="00A04C52"/>
    <w:rsid w:val="00A07CBB"/>
    <w:rsid w:val="00B831D1"/>
    <w:rsid w:val="00D22251"/>
    <w:rsid w:val="00D241ED"/>
    <w:rsid w:val="00D47B0F"/>
    <w:rsid w:val="00ED14A8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168488-AB19-4FB3-88A6-5E99BBD1E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F7E73-3B5C-4732-A555-E83C4F276240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35784F63-2873-4442-8EEC-16DF9D7B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A6C3F-CDFA-43B4-9A87-CF7C4205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Eisa</cp:lastModifiedBy>
  <cp:revision>34</cp:revision>
  <cp:lastPrinted>2023-12-05T04:44:00Z</cp:lastPrinted>
  <dcterms:created xsi:type="dcterms:W3CDTF">2023-01-11T08:44:00Z</dcterms:created>
  <dcterms:modified xsi:type="dcterms:W3CDTF">2024-04-05T19:22:00Z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86cc3dd77043ad5b3155bc1a667ed86021e4b6d8982b0d1e7778998349af356e</vt:lpwstr>
  </property>
</Properties>
</file>