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6CEDE782"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sdt>
              <w:sdtPr>
                <w:rPr>
                  <w:rStyle w:val="Style1Char"/>
                  <w:rFonts w:asciiTheme="minorHAnsi" w:hAnsiTheme="minorHAnsi" w:cstheme="minorHAnsi"/>
                  <w:szCs w:val="28"/>
                </w:rPr>
                <w:alias w:val="Course Title"/>
                <w:tag w:val="Course Title"/>
                <w:id w:val="1748220349"/>
                <w:placeholder>
                  <w:docPart w:val="7C0BA2BB03584832AA880C5E1F530931"/>
                </w:placeholder>
              </w:sdtPr>
              <w:sdtEndPr>
                <w:rPr>
                  <w:rStyle w:val="DefaultParagraphFont"/>
                  <w:b w:val="0"/>
                  <w:color w:val="5279BB"/>
                  <w:sz w:val="22"/>
                </w:rPr>
              </w:sdtEndPr>
              <w:sdtContent>
                <w:r w:rsidR="00781CAB">
                  <w:rPr>
                    <w:rStyle w:val="Style1Char"/>
                    <w:rFonts w:asciiTheme="minorHAnsi" w:hAnsiTheme="minorHAnsi" w:cstheme="minorHAnsi"/>
                    <w:szCs w:val="28"/>
                  </w:rPr>
                  <w:t>Translation Theories</w:t>
                </w:r>
              </w:sdtContent>
            </w:sdt>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1BF80652" w:rsidR="00D7486B" w:rsidRPr="00781CAB" w:rsidRDefault="00D7486B" w:rsidP="00D7486B">
            <w:pPr>
              <w:spacing w:line="276" w:lineRule="auto"/>
              <w:jc w:val="lowKashida"/>
              <w:rPr>
                <w:rFonts w:cstheme="minorHAnsi"/>
                <w:b/>
                <w:bCs/>
                <w:color w:val="F59F52"/>
                <w:sz w:val="28"/>
                <w:szCs w:val="28"/>
                <w:rtl/>
              </w:rPr>
            </w:pPr>
            <w:r w:rsidRPr="00781CAB">
              <w:rPr>
                <w:rFonts w:cstheme="minorHAnsi"/>
                <w:b/>
                <w:bCs/>
                <w:color w:val="5279BB"/>
                <w:sz w:val="28"/>
                <w:szCs w:val="28"/>
              </w:rPr>
              <w:t>Course Code</w:t>
            </w:r>
            <w:r w:rsidRPr="00781CAB">
              <w:rPr>
                <w:rFonts w:cstheme="minorHAnsi"/>
                <w:b/>
                <w:bCs/>
                <w:color w:val="5279BB"/>
                <w:sz w:val="28"/>
                <w:szCs w:val="28"/>
                <w:rtl/>
              </w:rPr>
              <w:t>:</w:t>
            </w:r>
            <w:r w:rsidRPr="00781CAB">
              <w:rPr>
                <w:rFonts w:cstheme="minorHAnsi"/>
                <w:b/>
                <w:bCs/>
                <w:color w:val="5279BB"/>
                <w:sz w:val="28"/>
                <w:szCs w:val="28"/>
              </w:rPr>
              <w:t xml:space="preserve">  </w:t>
            </w:r>
            <w:r w:rsidRPr="00781CAB">
              <w:rPr>
                <w:rFonts w:cstheme="minorHAnsi"/>
                <w:b/>
                <w:bCs/>
                <w:color w:val="5279BB"/>
                <w:sz w:val="28"/>
                <w:szCs w:val="28"/>
                <w:rtl/>
              </w:rPr>
              <w:t xml:space="preserve"> </w:t>
            </w:r>
            <w:r w:rsidR="00781CAB" w:rsidRPr="00781CAB">
              <w:rPr>
                <w:rFonts w:cstheme="minorHAnsi"/>
                <w:b/>
                <w:bCs/>
                <w:color w:val="52B5C2"/>
                <w:sz w:val="28"/>
                <w:szCs w:val="28"/>
              </w:rPr>
              <w:t xml:space="preserve">TRN </w:t>
            </w:r>
            <w:r w:rsidR="00F9184C">
              <w:rPr>
                <w:rFonts w:cstheme="minorHAnsi"/>
                <w:b/>
                <w:bCs/>
                <w:color w:val="52B5C2"/>
                <w:sz w:val="28"/>
                <w:szCs w:val="28"/>
              </w:rPr>
              <w:t>6104</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0A5190FD"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E65633">
              <w:rPr>
                <w:rStyle w:val="Style1Char"/>
                <w:rFonts w:asciiTheme="minorHAnsi" w:hAnsiTheme="minorHAnsi" w:cstheme="minorHAnsi"/>
                <w:szCs w:val="28"/>
              </w:rPr>
              <w:t>Master of Arts in Translation</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77ECF958"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Translation</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7EE253B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Faculty of Languages and Translation</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1225C74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King Khalid University</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0E254D9A"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1</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712427C7" w:rsidR="00D7486B" w:rsidRPr="009705FA" w:rsidRDefault="00D7486B" w:rsidP="00D7486B">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006E748C">
              <w:rPr>
                <w:rFonts w:cstheme="minorHAnsi"/>
                <w:b/>
                <w:color w:val="7B7B7B" w:themeColor="accent3" w:themeShade="BF"/>
                <w:sz w:val="28"/>
                <w:szCs w:val="28"/>
                <w:lang w:val="en-AU"/>
              </w:rPr>
              <w:t xml:space="preserve">01 </w:t>
            </w:r>
            <w:r w:rsidR="00F9184C">
              <w:rPr>
                <w:rFonts w:cstheme="minorHAnsi"/>
                <w:b/>
                <w:color w:val="7B7B7B" w:themeColor="accent3" w:themeShade="BF"/>
                <w:sz w:val="28"/>
                <w:szCs w:val="28"/>
                <w:lang w:val="en-AU"/>
              </w:rPr>
              <w:t>Feb</w:t>
            </w:r>
            <w:r w:rsidR="006E748C">
              <w:rPr>
                <w:rFonts w:cstheme="minorHAnsi"/>
                <w:b/>
                <w:color w:val="7B7B7B" w:themeColor="accent3" w:themeShade="BF"/>
                <w:sz w:val="28"/>
                <w:szCs w:val="28"/>
                <w:lang w:val="en-AU"/>
              </w:rPr>
              <w:t xml:space="preserve"> 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00000">
          <w:pPr>
            <w:pStyle w:val="TOC1"/>
            <w:tabs>
              <w:tab w:val="right" w:leader="dot" w:pos="9628"/>
            </w:tabs>
            <w:rPr>
              <w:rFonts w:eastAsiaTheme="minorEastAsia"/>
              <w:noProof/>
              <w:kern w:val="2"/>
              <w14:ligatures w14:val="standardContextual"/>
            </w:rPr>
          </w:pPr>
          <w:hyperlink w:anchor="_Toc138158354" w:history="1">
            <w:r w:rsidR="00012D32" w:rsidRPr="00DA05BB">
              <w:rPr>
                <w:rStyle w:val="Hyperlink"/>
                <w:rFonts w:cstheme="minorHAnsi"/>
                <w:b/>
                <w:bCs/>
                <w:noProof/>
              </w:rPr>
              <w:t>B. Course Learning Outcomes (CLOs), Teaching Strategies and Assessment Methods:</w:t>
            </w:r>
            <w:r w:rsidR="00012D32">
              <w:rPr>
                <w:noProof/>
                <w:webHidden/>
              </w:rPr>
              <w:tab/>
            </w:r>
            <w:r w:rsidR="00012D32">
              <w:rPr>
                <w:noProof/>
                <w:webHidden/>
              </w:rPr>
              <w:fldChar w:fldCharType="begin"/>
            </w:r>
            <w:r w:rsidR="00012D32">
              <w:rPr>
                <w:noProof/>
                <w:webHidden/>
              </w:rPr>
              <w:instrText xml:space="preserve"> PAGEREF _Toc138158354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4966574D" w14:textId="2DDB6D40" w:rsidR="00012D32" w:rsidRDefault="00000000">
          <w:pPr>
            <w:pStyle w:val="TOC1"/>
            <w:tabs>
              <w:tab w:val="right" w:leader="dot" w:pos="9628"/>
            </w:tabs>
            <w:rPr>
              <w:rFonts w:eastAsiaTheme="minorEastAsia"/>
              <w:noProof/>
              <w:kern w:val="2"/>
              <w14:ligatures w14:val="standardContextual"/>
            </w:rPr>
          </w:pPr>
          <w:hyperlink w:anchor="_Toc138158355" w:history="1">
            <w:r w:rsidR="00012D32" w:rsidRPr="00DA05BB">
              <w:rPr>
                <w:rStyle w:val="Hyperlink"/>
                <w:rFonts w:cstheme="minorHAnsi"/>
                <w:b/>
                <w:bCs/>
                <w:noProof/>
              </w:rPr>
              <w:t>C. Course Content:</w:t>
            </w:r>
            <w:r w:rsidR="00012D32">
              <w:rPr>
                <w:noProof/>
                <w:webHidden/>
              </w:rPr>
              <w:tab/>
            </w:r>
            <w:r w:rsidR="00012D32">
              <w:rPr>
                <w:noProof/>
                <w:webHidden/>
              </w:rPr>
              <w:fldChar w:fldCharType="begin"/>
            </w:r>
            <w:r w:rsidR="00012D32">
              <w:rPr>
                <w:noProof/>
                <w:webHidden/>
              </w:rPr>
              <w:instrText xml:space="preserve"> PAGEREF _Toc138158355 \h </w:instrText>
            </w:r>
            <w:r w:rsidR="00012D32">
              <w:rPr>
                <w:noProof/>
                <w:webHidden/>
              </w:rPr>
            </w:r>
            <w:r w:rsidR="00012D32">
              <w:rPr>
                <w:noProof/>
                <w:webHidden/>
              </w:rPr>
              <w:fldChar w:fldCharType="separate"/>
            </w:r>
            <w:r w:rsidR="00443A22">
              <w:rPr>
                <w:noProof/>
                <w:webHidden/>
              </w:rPr>
              <w:t>4</w:t>
            </w:r>
            <w:r w:rsidR="00012D32">
              <w:rPr>
                <w:noProof/>
                <w:webHidden/>
              </w:rPr>
              <w:fldChar w:fldCharType="end"/>
            </w:r>
          </w:hyperlink>
        </w:p>
        <w:p w14:paraId="762FF1D9" w14:textId="1A8288BF" w:rsidR="00012D32" w:rsidRDefault="00000000">
          <w:pPr>
            <w:pStyle w:val="TOC1"/>
            <w:tabs>
              <w:tab w:val="right" w:leader="dot" w:pos="9628"/>
            </w:tabs>
            <w:rPr>
              <w:rFonts w:eastAsiaTheme="minorEastAsia"/>
              <w:noProof/>
              <w:kern w:val="2"/>
              <w14:ligatures w14:val="standardContextual"/>
            </w:rPr>
          </w:pPr>
          <w:hyperlink w:anchor="_Toc138158356" w:history="1">
            <w:r w:rsidR="00012D32" w:rsidRPr="00DA05BB">
              <w:rPr>
                <w:rStyle w:val="Hyperlink"/>
                <w:rFonts w:cstheme="minorHAnsi"/>
                <w:b/>
                <w:bCs/>
                <w:noProof/>
              </w:rPr>
              <w:t>D. Students Assessment Activities:</w:t>
            </w:r>
            <w:r w:rsidR="00012D32">
              <w:rPr>
                <w:noProof/>
                <w:webHidden/>
              </w:rPr>
              <w:tab/>
            </w:r>
            <w:r w:rsidR="00012D32">
              <w:rPr>
                <w:noProof/>
                <w:webHidden/>
              </w:rPr>
              <w:fldChar w:fldCharType="begin"/>
            </w:r>
            <w:r w:rsidR="00012D32">
              <w:rPr>
                <w:noProof/>
                <w:webHidden/>
              </w:rPr>
              <w:instrText xml:space="preserve"> PAGEREF _Toc138158356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85DF99C" w14:textId="43A8D1CB" w:rsidR="00012D32" w:rsidRDefault="00000000">
          <w:pPr>
            <w:pStyle w:val="TOC1"/>
            <w:tabs>
              <w:tab w:val="right" w:leader="dot" w:pos="9628"/>
            </w:tabs>
            <w:rPr>
              <w:rFonts w:eastAsiaTheme="minorEastAsia"/>
              <w:noProof/>
              <w:kern w:val="2"/>
              <w14:ligatures w14:val="standardContextual"/>
            </w:rPr>
          </w:pPr>
          <w:hyperlink w:anchor="_Toc138158357" w:history="1">
            <w:r w:rsidR="00012D32" w:rsidRPr="00DA05BB">
              <w:rPr>
                <w:rStyle w:val="Hyperlink"/>
                <w:rFonts w:cstheme="minorHAnsi"/>
                <w:b/>
                <w:bCs/>
                <w:noProof/>
              </w:rPr>
              <w:t>E. Learning Resources and Facilities</w:t>
            </w:r>
            <w:r w:rsidR="00012D32" w:rsidRPr="00DA05BB">
              <w:rPr>
                <w:rStyle w:val="Hyperlink"/>
                <w:rFonts w:cstheme="minorHAnsi"/>
                <w:b/>
                <w:bCs/>
                <w:noProof/>
                <w:rtl/>
              </w:rPr>
              <w:t>:</w:t>
            </w:r>
            <w:r w:rsidR="00012D32">
              <w:rPr>
                <w:noProof/>
                <w:webHidden/>
              </w:rPr>
              <w:tab/>
            </w:r>
            <w:r w:rsidR="00012D32">
              <w:rPr>
                <w:noProof/>
                <w:webHidden/>
              </w:rPr>
              <w:fldChar w:fldCharType="begin"/>
            </w:r>
            <w:r w:rsidR="00012D32">
              <w:rPr>
                <w:noProof/>
                <w:webHidden/>
              </w:rPr>
              <w:instrText xml:space="preserve"> PAGEREF _Toc138158357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383D9F2D" w14:textId="146BB344" w:rsidR="00012D32" w:rsidRDefault="00000000">
          <w:pPr>
            <w:pStyle w:val="TOC1"/>
            <w:tabs>
              <w:tab w:val="right" w:leader="dot" w:pos="9628"/>
            </w:tabs>
            <w:rPr>
              <w:rFonts w:eastAsiaTheme="minorEastAsia"/>
              <w:noProof/>
              <w:kern w:val="2"/>
              <w14:ligatures w14:val="standardContextual"/>
            </w:rPr>
          </w:pPr>
          <w:hyperlink w:anchor="_Toc138158358" w:history="1">
            <w:r w:rsidR="00012D32" w:rsidRPr="00DA05BB">
              <w:rPr>
                <w:rStyle w:val="Hyperlink"/>
                <w:rFonts w:cstheme="minorHAnsi"/>
                <w:b/>
                <w:bCs/>
                <w:noProof/>
                <w:lang w:bidi="ar-YE"/>
              </w:rPr>
              <w:t>F. Assessment of Course Quality:</w:t>
            </w:r>
            <w:r w:rsidR="00012D32">
              <w:rPr>
                <w:noProof/>
                <w:webHidden/>
              </w:rPr>
              <w:tab/>
            </w:r>
            <w:r w:rsidR="00012D32">
              <w:rPr>
                <w:noProof/>
                <w:webHidden/>
              </w:rPr>
              <w:fldChar w:fldCharType="begin"/>
            </w:r>
            <w:r w:rsidR="00012D32">
              <w:rPr>
                <w:noProof/>
                <w:webHidden/>
              </w:rPr>
              <w:instrText xml:space="preserve"> PAGEREF _Toc138158358 \h </w:instrText>
            </w:r>
            <w:r w:rsidR="00012D32">
              <w:rPr>
                <w:noProof/>
                <w:webHidden/>
              </w:rPr>
            </w:r>
            <w:r w:rsidR="00012D32">
              <w:rPr>
                <w:noProof/>
                <w:webHidden/>
              </w:rPr>
              <w:fldChar w:fldCharType="separate"/>
            </w:r>
            <w:r w:rsidR="00443A22">
              <w:rPr>
                <w:noProof/>
                <w:webHidden/>
              </w:rPr>
              <w:t>5</w:t>
            </w:r>
            <w:r w:rsidR="00012D32">
              <w:rPr>
                <w:noProof/>
                <w:webHidden/>
              </w:rPr>
              <w:fldChar w:fldCharType="end"/>
            </w:r>
          </w:hyperlink>
        </w:p>
        <w:p w14:paraId="2F106275" w14:textId="71DBEAE8" w:rsidR="00012D32" w:rsidRDefault="00000000">
          <w:pPr>
            <w:pStyle w:val="TOC1"/>
            <w:tabs>
              <w:tab w:val="right" w:leader="dot" w:pos="9628"/>
            </w:tabs>
            <w:rPr>
              <w:rFonts w:eastAsiaTheme="minorEastAsia"/>
              <w:noProof/>
              <w:kern w:val="2"/>
              <w14:ligatures w14:val="standardContextual"/>
            </w:rPr>
          </w:pPr>
          <w:hyperlink w:anchor="_Toc138158359" w:history="1">
            <w:r w:rsidR="00012D32" w:rsidRPr="00DA05BB">
              <w:rPr>
                <w:rStyle w:val="Hyperlink"/>
                <w:rFonts w:cstheme="minorHAnsi"/>
                <w:b/>
                <w:bCs/>
                <w:noProof/>
              </w:rPr>
              <w:t>G. Specification Approval Data:</w:t>
            </w:r>
            <w:r w:rsidR="00012D32">
              <w:rPr>
                <w:noProof/>
                <w:webHidden/>
              </w:rPr>
              <w:tab/>
            </w:r>
            <w:r w:rsidR="00012D32">
              <w:rPr>
                <w:noProof/>
                <w:webHidden/>
              </w:rPr>
              <w:fldChar w:fldCharType="begin"/>
            </w:r>
            <w:r w:rsidR="00012D32">
              <w:rPr>
                <w:noProof/>
                <w:webHidden/>
              </w:rPr>
              <w:instrText xml:space="preserve"> PAGEREF _Toc138158359 \h </w:instrText>
            </w:r>
            <w:r w:rsidR="00012D32">
              <w:rPr>
                <w:noProof/>
                <w:webHidden/>
              </w:rPr>
            </w:r>
            <w:r w:rsidR="00012D32">
              <w:rPr>
                <w:noProof/>
                <w:webHidden/>
              </w:rPr>
              <w:fldChar w:fldCharType="separate"/>
            </w:r>
            <w:r w:rsidR="00443A22">
              <w:rPr>
                <w:noProof/>
                <w:webHidden/>
              </w:rPr>
              <w:t>6</w:t>
            </w:r>
            <w:r w:rsidR="00012D32">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1D97C309" w:rsidR="000A1BC7" w:rsidRPr="00012D32" w:rsidRDefault="000A1BC7">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 xml:space="preserve">Course </w:t>
      </w:r>
      <w:proofErr w:type="spellStart"/>
      <w:r w:rsidRPr="00DB0E18">
        <w:rPr>
          <w:rStyle w:val="a"/>
          <w:rFonts w:asciiTheme="minorHAnsi" w:hAnsiTheme="minorHAnsi" w:cstheme="minorHAnsi"/>
          <w:b/>
          <w:bCs/>
          <w:color w:val="52B5C2"/>
          <w:sz w:val="28"/>
          <w:szCs w:val="28"/>
        </w:rPr>
        <w:t>Identificatio</w:t>
      </w:r>
      <w:proofErr w:type="spellEnd"/>
      <w:r w:rsidR="001C451D">
        <w:rPr>
          <w:rStyle w:val="a"/>
          <w:rFonts w:asciiTheme="minorHAnsi" w:hAnsiTheme="minorHAnsi" w:cstheme="minorHAnsi"/>
          <w:b/>
          <w:bCs/>
          <w:color w:val="52B5C2"/>
          <w:sz w:val="28"/>
          <w:szCs w:val="28"/>
          <w:lang w:val="en-GB"/>
        </w:rPr>
        <w:t>n:</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3572358F" w:rsidR="000A1BC7" w:rsidRPr="0039498A" w:rsidRDefault="000A1BC7" w:rsidP="006E1F96">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F9184C">
              <w:rPr>
                <w:rFonts w:asciiTheme="minorHAnsi" w:hAnsiTheme="minorHAnsi" w:cstheme="minorHAnsi"/>
                <w:sz w:val="28"/>
                <w:szCs w:val="28"/>
              </w:rPr>
              <w:t>4</w:t>
            </w:r>
            <w:r w:rsidR="00E65633">
              <w:rPr>
                <w:rFonts w:asciiTheme="minorHAnsi" w:hAnsiTheme="minorHAnsi" w:cstheme="minorHAnsi"/>
                <w:sz w:val="28"/>
                <w:szCs w:val="28"/>
              </w:rPr>
              <w:t xml:space="preserve"> </w:t>
            </w:r>
            <w:r w:rsidR="00A87744">
              <w:rPr>
                <w:rFonts w:asciiTheme="minorHAnsi" w:hAnsiTheme="minorHAnsi" w:cstheme="minorHAnsi"/>
                <w:sz w:val="28"/>
                <w:szCs w:val="28"/>
              </w:rPr>
              <w:t>hours)</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736629A1"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168936EE"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77777777"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0"/>
                  <w14:checkedState w14:val="2612" w14:font="MS Gothic"/>
                  <w14:uncheckedState w14:val="2610" w14:font="MS Gothic"/>
                </w14:checkbox>
              </w:sdtPr>
              <w:sdtContent>
                <w:r w:rsidR="000A1BC7" w:rsidRPr="00073DAC">
                  <w:rPr>
                    <w:rFonts w:ascii="Segoe UI Symbol" w:hAnsi="Segoe UI Symbol" w:cs="Segoe UI Symbol" w:hint="cs"/>
                    <w:color w:val="000000" w:themeColor="text1"/>
                    <w:sz w:val="24"/>
                    <w:szCs w:val="24"/>
                    <w:rtl/>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5F00BA33"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3. </w:t>
            </w:r>
            <w:r w:rsidRPr="00D71F88">
              <w:rPr>
                <w:rFonts w:asciiTheme="minorHAnsi" w:hAnsiTheme="minorHAnsi" w:cstheme="minorHAnsi"/>
                <w:color w:val="FFFFFF" w:themeColor="background1"/>
                <w:sz w:val="28"/>
                <w:szCs w:val="28"/>
              </w:rPr>
              <w:t>Level/year at which this course is offered:</w:t>
            </w:r>
            <w:r>
              <w:rPr>
                <w:rFonts w:asciiTheme="minorHAnsi" w:hAnsiTheme="minorHAnsi" w:cstheme="minorHAnsi"/>
                <w:color w:val="FFFFFF" w:themeColor="background1"/>
                <w:sz w:val="28"/>
                <w:szCs w:val="28"/>
              </w:rPr>
              <w:t xml:space="preserve"> </w:t>
            </w:r>
            <w:r w:rsidR="00A87744">
              <w:rPr>
                <w:rFonts w:asciiTheme="minorHAnsi" w:hAnsiTheme="minorHAnsi" w:cstheme="minorHAnsi"/>
                <w:color w:val="FFFFFF" w:themeColor="background1"/>
                <w:sz w:val="28"/>
                <w:szCs w:val="28"/>
              </w:rPr>
              <w:t xml:space="preserve">(Level </w:t>
            </w:r>
            <w:r w:rsidR="00A87744">
              <w:rPr>
                <w:rFonts w:asciiTheme="minorHAnsi" w:hAnsiTheme="minorHAnsi" w:cstheme="minorHAnsi"/>
                <w:color w:val="FFFFFF" w:themeColor="background1"/>
                <w:sz w:val="28"/>
                <w:szCs w:val="28"/>
              </w:rPr>
              <w:t>2</w:t>
            </w:r>
            <w:r w:rsidR="00A87744">
              <w:rPr>
                <w:rFonts w:asciiTheme="minorHAnsi" w:hAnsiTheme="minorHAnsi" w:cstheme="minorHAnsi"/>
                <w:color w:val="FFFFFF" w:themeColor="background1"/>
                <w:sz w:val="28"/>
                <w:szCs w:val="28"/>
              </w:rPr>
              <w:t>/ Year 1)</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E65633"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06A7669" w14:textId="05B7F8A2" w:rsidR="00E65633" w:rsidRPr="006B673C" w:rsidRDefault="006B673C" w:rsidP="006B673C">
            <w:pPr>
              <w:pStyle w:val="NoSpacing"/>
              <w:jc w:val="both"/>
              <w:rPr>
                <w:rFonts w:asciiTheme="minorHAnsi" w:hAnsiTheme="minorHAnsi" w:cstheme="minorHAnsi"/>
                <w:b w:val="0"/>
                <w:bCs w:val="0"/>
                <w:sz w:val="28"/>
                <w:szCs w:val="28"/>
                <w:rtl/>
              </w:rPr>
            </w:pPr>
            <w:r w:rsidRPr="006B673C">
              <w:rPr>
                <w:rFonts w:asciiTheme="minorHAnsi" w:hAnsiTheme="minorHAnsi" w:cstheme="minorHAnsi"/>
                <w:b w:val="0"/>
                <w:bCs w:val="0"/>
                <w:sz w:val="28"/>
                <w:szCs w:val="28"/>
              </w:rPr>
              <w:t>This course offers a comprehensive overview of the field of translation studies, emphasizing key theories and methodologies that have shaped the discipline. MA students will explore linguistic, cultural, and sociopolitical approaches to translation, covering various types of texts and contexts. It examines the role of the translator in different contexts and provide a blend of theoretical discussions and practical applications to develop a critical understanding of translation as an intercultural and interdisciplinary practice. Additionally, the course addresses contemporary challenges and trends in translation, including the impact of technology and globalization on the field.</w:t>
            </w:r>
          </w:p>
        </w:tc>
      </w:tr>
      <w:tr w:rsidR="00E65633"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E65633" w:rsidRPr="0039498A" w14:paraId="64389346" w14:textId="77777777" w:rsidTr="006E748C">
        <w:trPr>
          <w:cnfStyle w:val="000000100000" w:firstRow="0" w:lastRow="0" w:firstColumn="0" w:lastColumn="0" w:oddVBand="0" w:evenVBand="0" w:oddHBand="1" w:evenHBand="0" w:firstRowFirstColumn="0" w:firstRowLastColumn="0" w:lastRowFirstColumn="0" w:lastRowLastColumn="0"/>
          <w:trHeight w:val="40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5F009225"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E65633" w:rsidRPr="0039498A" w:rsidRDefault="00E65633" w:rsidP="00E65633">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E65633" w:rsidRPr="0039498A" w14:paraId="67097509" w14:textId="77777777" w:rsidTr="006E748C">
        <w:trPr>
          <w:cnfStyle w:val="000000100000" w:firstRow="0" w:lastRow="0" w:firstColumn="0" w:lastColumn="0" w:oddVBand="0" w:evenVBand="0" w:oddHBand="1" w:evenHBand="0" w:firstRowFirstColumn="0" w:firstRowLastColumn="0" w:lastRowFirstColumn="0" w:lastRowLastColumn="0"/>
          <w:trHeight w:val="38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7F313DA2"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7. </w:t>
            </w:r>
            <w:r w:rsidRPr="001D1D59">
              <w:rPr>
                <w:rFonts w:asciiTheme="minorHAnsi" w:hAnsiTheme="minorHAnsi" w:cstheme="minorHAnsi"/>
                <w:color w:val="FFFFFF" w:themeColor="background1"/>
                <w:sz w:val="28"/>
                <w:szCs w:val="28"/>
              </w:rPr>
              <w:t>Course Main Objective(s)</w:t>
            </w:r>
            <w:r>
              <w:rPr>
                <w:rFonts w:asciiTheme="minorHAnsi" w:hAnsiTheme="minorHAnsi" w:cstheme="minorHAnsi"/>
                <w:color w:val="FFFFFF" w:themeColor="background1"/>
                <w:sz w:val="28"/>
                <w:szCs w:val="28"/>
              </w:rPr>
              <w:t>:</w:t>
            </w:r>
          </w:p>
        </w:tc>
      </w:tr>
      <w:tr w:rsidR="00781CAB"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166A0CA5" w14:textId="77777777" w:rsidR="006B673C" w:rsidRPr="006B673C" w:rsidRDefault="006B673C" w:rsidP="006B673C">
            <w:pPr>
              <w:pStyle w:val="ListParagraph"/>
              <w:numPr>
                <w:ilvl w:val="0"/>
                <w:numId w:val="42"/>
              </w:numPr>
              <w:shd w:val="clear" w:color="auto" w:fill="F2F2F2" w:themeFill="background1" w:themeFillShade="F2"/>
              <w:jc w:val="both"/>
              <w:rPr>
                <w:rFonts w:asciiTheme="minorHAnsi" w:hAnsiTheme="minorHAnsi" w:cstheme="minorHAnsi"/>
                <w:b w:val="0"/>
                <w:bCs w:val="0"/>
                <w:sz w:val="28"/>
                <w:szCs w:val="28"/>
              </w:rPr>
            </w:pPr>
            <w:r w:rsidRPr="006B673C">
              <w:rPr>
                <w:rFonts w:asciiTheme="minorHAnsi" w:hAnsiTheme="minorHAnsi" w:cstheme="minorHAnsi"/>
                <w:b w:val="0"/>
                <w:bCs w:val="0"/>
                <w:sz w:val="28"/>
                <w:szCs w:val="28"/>
              </w:rPr>
              <w:t>Demonstrate a comprehensive understanding of key theories and methodologies in translation studies, including linguistic, cultural, and sociopolitical approaches.</w:t>
            </w:r>
          </w:p>
          <w:p w14:paraId="7D73CE36" w14:textId="77777777" w:rsidR="006B673C" w:rsidRPr="006B673C" w:rsidRDefault="006B673C" w:rsidP="006B673C">
            <w:pPr>
              <w:pStyle w:val="ListParagraph"/>
              <w:numPr>
                <w:ilvl w:val="0"/>
                <w:numId w:val="42"/>
              </w:numPr>
              <w:shd w:val="clear" w:color="auto" w:fill="F2F2F2" w:themeFill="background1" w:themeFillShade="F2"/>
              <w:jc w:val="both"/>
              <w:rPr>
                <w:rFonts w:asciiTheme="minorHAnsi" w:hAnsiTheme="minorHAnsi" w:cstheme="minorHAnsi"/>
                <w:b w:val="0"/>
                <w:bCs w:val="0"/>
                <w:sz w:val="28"/>
                <w:szCs w:val="28"/>
              </w:rPr>
            </w:pPr>
            <w:r w:rsidRPr="006B673C">
              <w:rPr>
                <w:rFonts w:asciiTheme="minorHAnsi" w:hAnsiTheme="minorHAnsi" w:cstheme="minorHAnsi"/>
                <w:b w:val="0"/>
                <w:bCs w:val="0"/>
                <w:sz w:val="28"/>
                <w:szCs w:val="28"/>
              </w:rPr>
              <w:t>Gain practical skills in translating various types of texts, applying appropriate strategies and techniques to different contexts.</w:t>
            </w:r>
          </w:p>
          <w:p w14:paraId="5EBAD744" w14:textId="77777777" w:rsidR="006B673C" w:rsidRPr="006B673C" w:rsidRDefault="006B673C" w:rsidP="006B673C">
            <w:pPr>
              <w:pStyle w:val="ListParagraph"/>
              <w:numPr>
                <w:ilvl w:val="0"/>
                <w:numId w:val="42"/>
              </w:numPr>
              <w:shd w:val="clear" w:color="auto" w:fill="F2F2F2" w:themeFill="background1" w:themeFillShade="F2"/>
              <w:jc w:val="both"/>
              <w:rPr>
                <w:rFonts w:asciiTheme="minorHAnsi" w:hAnsiTheme="minorHAnsi" w:cstheme="minorHAnsi"/>
                <w:b w:val="0"/>
                <w:bCs w:val="0"/>
                <w:sz w:val="28"/>
                <w:szCs w:val="28"/>
              </w:rPr>
            </w:pPr>
            <w:r w:rsidRPr="006B673C">
              <w:rPr>
                <w:rFonts w:asciiTheme="minorHAnsi" w:hAnsiTheme="minorHAnsi" w:cstheme="minorHAnsi"/>
                <w:b w:val="0"/>
                <w:bCs w:val="0"/>
                <w:sz w:val="28"/>
                <w:szCs w:val="28"/>
              </w:rPr>
              <w:t>Analyze the role of the translator in diverse settings, considering ethical, cultural, and professional aspects of translation practice.</w:t>
            </w:r>
          </w:p>
          <w:p w14:paraId="08F47FE7" w14:textId="40E12A0A" w:rsidR="00781CAB" w:rsidRPr="006B673C" w:rsidRDefault="006B673C" w:rsidP="006B673C">
            <w:pPr>
              <w:pStyle w:val="ListParagraph"/>
              <w:numPr>
                <w:ilvl w:val="0"/>
                <w:numId w:val="42"/>
              </w:numPr>
              <w:shd w:val="clear" w:color="auto" w:fill="F2F2F2" w:themeFill="background1" w:themeFillShade="F2"/>
              <w:jc w:val="both"/>
              <w:rPr>
                <w:rFonts w:asciiTheme="minorHAnsi" w:hAnsiTheme="minorHAnsi" w:cstheme="minorHAnsi"/>
                <w:b w:val="0"/>
                <w:bCs w:val="0"/>
                <w:color w:val="000000" w:themeColor="text1"/>
                <w:sz w:val="28"/>
                <w:szCs w:val="28"/>
                <w:rtl/>
              </w:rPr>
            </w:pPr>
            <w:r w:rsidRPr="006B673C">
              <w:rPr>
                <w:rFonts w:asciiTheme="minorHAnsi" w:hAnsiTheme="minorHAnsi" w:cstheme="minorHAnsi"/>
                <w:b w:val="0"/>
                <w:bCs w:val="0"/>
                <w:sz w:val="28"/>
                <w:szCs w:val="28"/>
              </w:rPr>
              <w:t>Evaluate contemporary challenges and trends in translation, such as the impact of technology and globalization, and their implications for the field of translation studies.</w:t>
            </w:r>
          </w:p>
        </w:tc>
      </w:tr>
    </w:tbl>
    <w:p w14:paraId="4A9A490C" w14:textId="279497DE" w:rsidR="000A1BC7" w:rsidRPr="003B6DF4" w:rsidRDefault="000A1BC7">
      <w:r>
        <w:rPr>
          <w:rStyle w:val="a"/>
          <w:rFonts w:asciiTheme="minorHAnsi" w:hAnsiTheme="minorHAnsi" w:cstheme="minorHAnsi"/>
          <w:b/>
          <w:bCs/>
          <w:color w:val="52B5C2"/>
          <w:sz w:val="28"/>
          <w:szCs w:val="28"/>
        </w:rPr>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lastRenderedPageBreak/>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6E748C" w:rsidRPr="003B6DF4"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6E748C" w:rsidRPr="00DB0E18" w:rsidRDefault="006E748C" w:rsidP="006E748C">
            <w:pPr>
              <w:spacing w:after="0"/>
              <w:ind w:left="300"/>
              <w:jc w:val="center"/>
              <w:rPr>
                <w:rFonts w:cstheme="minorHAnsi"/>
                <w:sz w:val="24"/>
                <w:szCs w:val="24"/>
              </w:rPr>
            </w:pPr>
            <w:r>
              <w:rPr>
                <w:rFonts w:cstheme="minorHAnsi"/>
                <w:sz w:val="24"/>
                <w:szCs w:val="24"/>
              </w:rPr>
              <w:t>1</w:t>
            </w:r>
          </w:p>
        </w:tc>
        <w:tc>
          <w:tcPr>
            <w:tcW w:w="3509" w:type="dxa"/>
            <w:shd w:val="clear" w:color="auto" w:fill="F2F2F2" w:themeFill="background1" w:themeFillShade="F2"/>
          </w:tcPr>
          <w:p w14:paraId="73916405" w14:textId="77777777" w:rsidR="006E748C" w:rsidRPr="00DB0E18" w:rsidRDefault="006E748C" w:rsidP="006E748C">
            <w:pPr>
              <w:spacing w:after="0"/>
              <w:rPr>
                <w:rFonts w:cstheme="minorHAnsi"/>
                <w:sz w:val="28"/>
                <w:szCs w:val="28"/>
                <w:rtl/>
              </w:rPr>
            </w:pPr>
            <w:r w:rsidRPr="00DB0E18">
              <w:rPr>
                <w:rFonts w:cstheme="minorHAnsi"/>
                <w:sz w:val="28"/>
                <w:szCs w:val="28"/>
              </w:rPr>
              <w:t>Traditional classroom</w:t>
            </w:r>
          </w:p>
        </w:tc>
        <w:tc>
          <w:tcPr>
            <w:tcW w:w="2607" w:type="dxa"/>
            <w:shd w:val="clear" w:color="auto" w:fill="F2F2F2" w:themeFill="background1" w:themeFillShade="F2"/>
            <w:vAlign w:val="center"/>
          </w:tcPr>
          <w:p w14:paraId="2BB718AA" w14:textId="53E45067" w:rsidR="006E748C" w:rsidRPr="003B6DF4" w:rsidRDefault="00F9184C" w:rsidP="006E748C">
            <w:pPr>
              <w:spacing w:after="0"/>
              <w:jc w:val="center"/>
              <w:rPr>
                <w:rFonts w:cstheme="minorHAnsi"/>
                <w:sz w:val="24"/>
                <w:szCs w:val="24"/>
              </w:rPr>
            </w:pPr>
            <w:r>
              <w:rPr>
                <w:rFonts w:cstheme="minorHAnsi"/>
                <w:b/>
                <w:bCs/>
                <w:sz w:val="24"/>
                <w:szCs w:val="24"/>
                <w:lang w:val="en-AU"/>
              </w:rPr>
              <w:t>54</w:t>
            </w:r>
          </w:p>
        </w:tc>
        <w:tc>
          <w:tcPr>
            <w:tcW w:w="2600" w:type="dxa"/>
            <w:shd w:val="clear" w:color="auto" w:fill="F2F2F2" w:themeFill="background1" w:themeFillShade="F2"/>
            <w:vAlign w:val="center"/>
          </w:tcPr>
          <w:p w14:paraId="2A3A0D8C" w14:textId="6692421A" w:rsidR="006E748C" w:rsidRPr="003B6DF4" w:rsidRDefault="006E748C" w:rsidP="006E748C">
            <w:pPr>
              <w:spacing w:after="0"/>
              <w:jc w:val="center"/>
              <w:rPr>
                <w:rFonts w:cstheme="minorHAnsi"/>
              </w:rPr>
            </w:pPr>
            <w:r w:rsidRPr="00E97F3A">
              <w:rPr>
                <w:rFonts w:cstheme="minorHAnsi"/>
                <w:b/>
                <w:bCs/>
                <w:lang w:val="en-AU"/>
              </w:rPr>
              <w:t>90%</w:t>
            </w:r>
          </w:p>
        </w:tc>
      </w:tr>
      <w:tr w:rsidR="006E748C" w:rsidRPr="003B6DF4"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6E748C" w:rsidRPr="00DB0E18" w:rsidRDefault="006E748C" w:rsidP="006E748C">
            <w:pPr>
              <w:spacing w:after="0"/>
              <w:ind w:left="300"/>
              <w:jc w:val="center"/>
              <w:rPr>
                <w:rFonts w:cstheme="minorHAnsi"/>
                <w:sz w:val="24"/>
                <w:szCs w:val="24"/>
              </w:rPr>
            </w:pPr>
            <w:r>
              <w:rPr>
                <w:rFonts w:cstheme="minorHAnsi"/>
                <w:sz w:val="24"/>
                <w:szCs w:val="24"/>
              </w:rPr>
              <w:t>2</w:t>
            </w:r>
          </w:p>
        </w:tc>
        <w:tc>
          <w:tcPr>
            <w:tcW w:w="3509" w:type="dxa"/>
            <w:shd w:val="clear" w:color="auto" w:fill="D9D9D9" w:themeFill="background1" w:themeFillShade="D9"/>
          </w:tcPr>
          <w:p w14:paraId="133A22DD" w14:textId="77777777" w:rsidR="006E748C" w:rsidRPr="00DB0E18" w:rsidRDefault="006E748C" w:rsidP="006E748C">
            <w:pPr>
              <w:spacing w:after="0"/>
              <w:rPr>
                <w:rFonts w:cstheme="minorHAnsi"/>
                <w:sz w:val="28"/>
                <w:szCs w:val="28"/>
                <w:rtl/>
              </w:rPr>
            </w:pPr>
            <w:r w:rsidRPr="00DB0E18">
              <w:rPr>
                <w:rFonts w:cstheme="minorHAnsi"/>
                <w:sz w:val="28"/>
                <w:szCs w:val="28"/>
              </w:rPr>
              <w:t>E-learning</w:t>
            </w:r>
          </w:p>
        </w:tc>
        <w:tc>
          <w:tcPr>
            <w:tcW w:w="2607" w:type="dxa"/>
            <w:shd w:val="clear" w:color="auto" w:fill="D9D9D9" w:themeFill="background1" w:themeFillShade="D9"/>
            <w:vAlign w:val="center"/>
          </w:tcPr>
          <w:p w14:paraId="38583534" w14:textId="2E0CFE4F" w:rsidR="006E748C" w:rsidRPr="003B6DF4" w:rsidRDefault="00F9184C" w:rsidP="006E748C">
            <w:pPr>
              <w:spacing w:after="0"/>
              <w:jc w:val="center"/>
              <w:rPr>
                <w:rFonts w:cstheme="minorHAnsi"/>
                <w:sz w:val="24"/>
                <w:szCs w:val="24"/>
              </w:rPr>
            </w:pPr>
            <w:r>
              <w:rPr>
                <w:rFonts w:cstheme="minorHAnsi"/>
                <w:b/>
                <w:bCs/>
                <w:sz w:val="24"/>
                <w:szCs w:val="24"/>
                <w:lang w:val="en-AU"/>
              </w:rPr>
              <w:t>6</w:t>
            </w:r>
          </w:p>
        </w:tc>
        <w:tc>
          <w:tcPr>
            <w:tcW w:w="2600" w:type="dxa"/>
            <w:shd w:val="clear" w:color="auto" w:fill="D9D9D9" w:themeFill="background1" w:themeFillShade="D9"/>
            <w:vAlign w:val="center"/>
          </w:tcPr>
          <w:p w14:paraId="2AFDD938" w14:textId="30FBB657" w:rsidR="006E748C" w:rsidRPr="003B6DF4" w:rsidRDefault="006E748C" w:rsidP="006E748C">
            <w:pPr>
              <w:spacing w:after="0"/>
              <w:jc w:val="center"/>
              <w:rPr>
                <w:rFonts w:cstheme="minorHAnsi"/>
              </w:rPr>
            </w:pPr>
            <w:r w:rsidRPr="00E97F3A">
              <w:rPr>
                <w:rFonts w:cstheme="minorHAnsi"/>
                <w:b/>
                <w:bCs/>
                <w:lang w:val="en-AU"/>
              </w:rPr>
              <w:t>10%</w:t>
            </w:r>
          </w:p>
        </w:tc>
      </w:tr>
      <w:tr w:rsidR="000A1BC7" w:rsidRPr="003B6DF4"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DB0E18" w:rsidRDefault="000A1BC7" w:rsidP="006E1F96">
            <w:pPr>
              <w:spacing w:after="0"/>
              <w:ind w:left="300"/>
              <w:jc w:val="center"/>
              <w:rPr>
                <w:rFonts w:cstheme="minorHAnsi"/>
                <w:sz w:val="24"/>
                <w:szCs w:val="24"/>
              </w:rPr>
            </w:pPr>
            <w:r>
              <w:rPr>
                <w:rFonts w:cstheme="minorHAnsi"/>
                <w:sz w:val="24"/>
                <w:szCs w:val="24"/>
              </w:rPr>
              <w:t>3</w:t>
            </w:r>
          </w:p>
        </w:tc>
        <w:tc>
          <w:tcPr>
            <w:tcW w:w="3509" w:type="dxa"/>
            <w:shd w:val="clear" w:color="auto" w:fill="F2F2F2" w:themeFill="background1" w:themeFillShade="F2"/>
          </w:tcPr>
          <w:p w14:paraId="7EF57E63" w14:textId="77777777" w:rsidR="000A1BC7" w:rsidRPr="00DB0E18" w:rsidRDefault="000A1BC7" w:rsidP="006E1F96">
            <w:pPr>
              <w:spacing w:after="0"/>
              <w:rPr>
                <w:rFonts w:cstheme="minorHAnsi"/>
                <w:sz w:val="28"/>
                <w:szCs w:val="28"/>
              </w:rPr>
            </w:pPr>
            <w:r w:rsidRPr="00DB0E18">
              <w:rPr>
                <w:rFonts w:cstheme="minorHAnsi"/>
                <w:sz w:val="28"/>
                <w:szCs w:val="28"/>
              </w:rPr>
              <w:t>Hybrid</w:t>
            </w:r>
          </w:p>
          <w:p w14:paraId="2AFE9ABF" w14:textId="77777777" w:rsidR="000A1BC7" w:rsidRPr="00DB0E18" w:rsidRDefault="000A1BC7" w:rsidP="000A1BC7">
            <w:pPr>
              <w:pStyle w:val="ListParagraph"/>
              <w:numPr>
                <w:ilvl w:val="0"/>
                <w:numId w:val="31"/>
              </w:numPr>
              <w:spacing w:after="0" w:line="240" w:lineRule="auto"/>
              <w:rPr>
                <w:rFonts w:cstheme="minorHAnsi"/>
                <w:sz w:val="24"/>
                <w:szCs w:val="24"/>
              </w:rPr>
            </w:pPr>
            <w:r w:rsidRPr="00DB0E18">
              <w:rPr>
                <w:rFonts w:cstheme="minorHAnsi"/>
                <w:sz w:val="24"/>
                <w:szCs w:val="24"/>
              </w:rPr>
              <w:t>Traditional classroom</w:t>
            </w:r>
          </w:p>
          <w:p w14:paraId="048351C1" w14:textId="77777777" w:rsidR="000A1BC7" w:rsidRPr="00DB0E18" w:rsidRDefault="000A1BC7" w:rsidP="000A1BC7">
            <w:pPr>
              <w:pStyle w:val="ListParagraph"/>
              <w:numPr>
                <w:ilvl w:val="0"/>
                <w:numId w:val="31"/>
              </w:numPr>
              <w:spacing w:after="0" w:line="240" w:lineRule="auto"/>
              <w:rPr>
                <w:rFonts w:cstheme="minorHAnsi"/>
                <w:sz w:val="28"/>
                <w:szCs w:val="28"/>
              </w:rPr>
            </w:pPr>
            <w:r w:rsidRPr="00DB0E18">
              <w:rPr>
                <w:rFonts w:cstheme="minorHAnsi"/>
                <w:sz w:val="24"/>
                <w:szCs w:val="24"/>
              </w:rPr>
              <w:t>E-learning</w:t>
            </w:r>
          </w:p>
        </w:tc>
        <w:tc>
          <w:tcPr>
            <w:tcW w:w="2607" w:type="dxa"/>
            <w:shd w:val="clear" w:color="auto" w:fill="F2F2F2" w:themeFill="background1" w:themeFillShade="F2"/>
            <w:vAlign w:val="center"/>
          </w:tcPr>
          <w:p w14:paraId="3CE40DB7" w14:textId="6D4626AB" w:rsidR="000A1BC7" w:rsidRPr="003B6DF4" w:rsidRDefault="000A1BC7" w:rsidP="006E1F96">
            <w:pPr>
              <w:spacing w:after="0"/>
              <w:jc w:val="center"/>
              <w:rPr>
                <w:rFonts w:cstheme="minorHAnsi"/>
                <w:sz w:val="24"/>
                <w:szCs w:val="24"/>
              </w:rPr>
            </w:pPr>
          </w:p>
        </w:tc>
        <w:tc>
          <w:tcPr>
            <w:tcW w:w="2600" w:type="dxa"/>
            <w:shd w:val="clear" w:color="auto" w:fill="F2F2F2" w:themeFill="background1" w:themeFillShade="F2"/>
            <w:vAlign w:val="center"/>
          </w:tcPr>
          <w:p w14:paraId="13EEEC97" w14:textId="374671B2" w:rsidR="000A1BC7" w:rsidRPr="003B6DF4" w:rsidRDefault="000A1BC7" w:rsidP="006E748C">
            <w:pPr>
              <w:spacing w:after="0"/>
              <w:rPr>
                <w:rFonts w:cstheme="minorHAnsi"/>
              </w:rPr>
            </w:pPr>
          </w:p>
        </w:tc>
      </w:tr>
      <w:tr w:rsidR="000A1BC7" w:rsidRPr="003B6DF4"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DB0E18" w:rsidRDefault="000A1BC7" w:rsidP="006E1F96">
            <w:pPr>
              <w:spacing w:after="0"/>
              <w:ind w:left="300"/>
              <w:jc w:val="center"/>
              <w:rPr>
                <w:rFonts w:cstheme="minorHAnsi"/>
                <w:sz w:val="24"/>
                <w:szCs w:val="24"/>
              </w:rPr>
            </w:pPr>
            <w:r>
              <w:rPr>
                <w:rFonts w:cstheme="minorHAnsi"/>
                <w:sz w:val="24"/>
                <w:szCs w:val="24"/>
              </w:rPr>
              <w:t>4</w:t>
            </w:r>
          </w:p>
        </w:tc>
        <w:tc>
          <w:tcPr>
            <w:tcW w:w="3509" w:type="dxa"/>
            <w:shd w:val="clear" w:color="auto" w:fill="D9D9D9" w:themeFill="background1" w:themeFillShade="D9"/>
          </w:tcPr>
          <w:p w14:paraId="015FF584" w14:textId="77777777" w:rsidR="000A1BC7" w:rsidRPr="00DB0E18" w:rsidRDefault="000A1BC7" w:rsidP="006E1F96">
            <w:pPr>
              <w:spacing w:after="0"/>
              <w:rPr>
                <w:rFonts w:cstheme="minorHAnsi"/>
                <w:sz w:val="28"/>
                <w:szCs w:val="28"/>
              </w:rPr>
            </w:pPr>
            <w:r w:rsidRPr="00DB0E18">
              <w:rPr>
                <w:rFonts w:cstheme="minorHAnsi"/>
                <w:sz w:val="28"/>
                <w:szCs w:val="28"/>
              </w:rPr>
              <w:t>Distance learning</w:t>
            </w:r>
          </w:p>
        </w:tc>
        <w:tc>
          <w:tcPr>
            <w:tcW w:w="2607" w:type="dxa"/>
            <w:shd w:val="clear" w:color="auto" w:fill="D9D9D9" w:themeFill="background1" w:themeFillShade="D9"/>
            <w:vAlign w:val="center"/>
          </w:tcPr>
          <w:p w14:paraId="595A6C65" w14:textId="77777777" w:rsidR="000A1BC7" w:rsidRPr="003B6DF4" w:rsidRDefault="000A1BC7" w:rsidP="006E1F96">
            <w:pPr>
              <w:spacing w:after="0"/>
              <w:jc w:val="center"/>
              <w:rPr>
                <w:rFonts w:cstheme="minorHAnsi"/>
                <w:sz w:val="24"/>
                <w:szCs w:val="24"/>
              </w:rPr>
            </w:pPr>
          </w:p>
        </w:tc>
        <w:tc>
          <w:tcPr>
            <w:tcW w:w="2600" w:type="dxa"/>
            <w:shd w:val="clear" w:color="auto" w:fill="D9D9D9" w:themeFill="background1" w:themeFillShade="D9"/>
            <w:vAlign w:val="center"/>
          </w:tcPr>
          <w:p w14:paraId="7CFD354E" w14:textId="77777777" w:rsidR="000A1BC7" w:rsidRPr="003B6DF4" w:rsidRDefault="000A1BC7" w:rsidP="006E1F96">
            <w:pPr>
              <w:spacing w:after="0"/>
              <w:jc w:val="center"/>
              <w:rPr>
                <w:rFonts w:cstheme="minorHAnsi"/>
              </w:rPr>
            </w:pPr>
          </w:p>
        </w:tc>
      </w:tr>
    </w:tbl>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6E748C"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6E748C" w:rsidRPr="003B6DF4" w:rsidRDefault="006E748C" w:rsidP="006E748C">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6E748C" w:rsidRPr="00DB0E18" w:rsidRDefault="006E748C" w:rsidP="006E748C">
            <w:pPr>
              <w:rPr>
                <w:rFonts w:cstheme="minorHAnsi"/>
                <w:b/>
                <w:bCs/>
                <w:sz w:val="24"/>
                <w:szCs w:val="24"/>
                <w:rtl/>
              </w:rPr>
            </w:pPr>
            <w:r w:rsidRPr="00DB0E18">
              <w:rPr>
                <w:rFonts w:cstheme="minorHAnsi"/>
                <w:b/>
                <w:bCs/>
                <w:sz w:val="24"/>
                <w:szCs w:val="24"/>
              </w:rPr>
              <w:t>Lectures</w:t>
            </w:r>
          </w:p>
        </w:tc>
        <w:tc>
          <w:tcPr>
            <w:tcW w:w="2022" w:type="dxa"/>
            <w:shd w:val="clear" w:color="auto" w:fill="F2F2F2" w:themeFill="background1" w:themeFillShade="F2"/>
            <w:vAlign w:val="center"/>
          </w:tcPr>
          <w:p w14:paraId="1E41635E" w14:textId="11C70E7B" w:rsidR="006E748C" w:rsidRPr="003B6DF4" w:rsidRDefault="00F9184C" w:rsidP="006E748C">
            <w:pPr>
              <w:rPr>
                <w:rFonts w:cstheme="minorHAnsi"/>
                <w:color w:val="525252" w:themeColor="accent3" w:themeShade="80"/>
                <w:sz w:val="24"/>
                <w:szCs w:val="24"/>
                <w:rtl/>
                <w:lang w:bidi="ar-EG"/>
              </w:rPr>
            </w:pPr>
            <w:r>
              <w:rPr>
                <w:rFonts w:cstheme="minorHAnsi"/>
                <w:b/>
                <w:bCs/>
                <w:color w:val="525252" w:themeColor="accent3" w:themeShade="80"/>
                <w:sz w:val="24"/>
                <w:szCs w:val="24"/>
                <w:lang w:val="en-AU" w:bidi="ar-EG"/>
              </w:rPr>
              <w:t>40</w:t>
            </w:r>
          </w:p>
        </w:tc>
      </w:tr>
      <w:tr w:rsidR="006E748C"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6E748C" w:rsidRPr="003B6DF4" w:rsidRDefault="006E748C" w:rsidP="006E748C">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6E748C" w:rsidRPr="00DB0E18" w:rsidRDefault="006E748C" w:rsidP="006E748C">
            <w:pPr>
              <w:rPr>
                <w:rFonts w:cstheme="minorHAnsi"/>
                <w:b/>
                <w:bCs/>
                <w:sz w:val="24"/>
                <w:szCs w:val="24"/>
                <w:rtl/>
              </w:rPr>
            </w:pPr>
            <w:r w:rsidRPr="00DB0E18">
              <w:rPr>
                <w:rFonts w:cstheme="minorHAnsi"/>
                <w:b/>
                <w:bCs/>
                <w:sz w:val="24"/>
                <w:szCs w:val="24"/>
              </w:rPr>
              <w:t>Laboratory/Studio</w:t>
            </w:r>
          </w:p>
        </w:tc>
        <w:tc>
          <w:tcPr>
            <w:tcW w:w="2022" w:type="dxa"/>
            <w:shd w:val="clear" w:color="auto" w:fill="D9D9D9" w:themeFill="background1" w:themeFillShade="D9"/>
            <w:vAlign w:val="center"/>
          </w:tcPr>
          <w:p w14:paraId="31E3EB56" w14:textId="77777777" w:rsidR="006E748C" w:rsidRPr="003B6DF4" w:rsidRDefault="006E748C" w:rsidP="006E748C">
            <w:pPr>
              <w:rPr>
                <w:rFonts w:cstheme="minorHAnsi"/>
                <w:color w:val="525252" w:themeColor="accent3" w:themeShade="80"/>
                <w:sz w:val="24"/>
                <w:szCs w:val="24"/>
                <w:rtl/>
                <w:lang w:bidi="ar-EG"/>
              </w:rPr>
            </w:pPr>
          </w:p>
        </w:tc>
      </w:tr>
      <w:tr w:rsidR="006E748C"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6E748C" w:rsidRPr="003B6DF4" w:rsidRDefault="006E748C" w:rsidP="006E748C">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6E748C" w:rsidRPr="00DB0E18" w:rsidRDefault="006E748C" w:rsidP="006E748C">
            <w:pPr>
              <w:spacing w:after="100" w:afterAutospacing="1"/>
              <w:rPr>
                <w:rFonts w:cstheme="minorHAnsi"/>
                <w:b/>
                <w:bCs/>
                <w:sz w:val="24"/>
                <w:szCs w:val="24"/>
                <w:rtl/>
              </w:rPr>
            </w:pPr>
            <w:r w:rsidRPr="00DB0E18">
              <w:rPr>
                <w:rFonts w:cstheme="minorHAnsi"/>
                <w:b/>
                <w:bCs/>
                <w:sz w:val="24"/>
                <w:szCs w:val="24"/>
              </w:rPr>
              <w:t>Field</w:t>
            </w:r>
          </w:p>
        </w:tc>
        <w:tc>
          <w:tcPr>
            <w:tcW w:w="2022" w:type="dxa"/>
            <w:shd w:val="clear" w:color="auto" w:fill="F2F2F2" w:themeFill="background1" w:themeFillShade="F2"/>
            <w:vAlign w:val="center"/>
          </w:tcPr>
          <w:p w14:paraId="667AF59D" w14:textId="77777777" w:rsidR="006E748C" w:rsidRPr="003B6DF4" w:rsidRDefault="006E748C" w:rsidP="006E748C">
            <w:pPr>
              <w:rPr>
                <w:rFonts w:cstheme="minorHAnsi"/>
                <w:color w:val="525252" w:themeColor="accent3" w:themeShade="80"/>
                <w:sz w:val="24"/>
                <w:szCs w:val="24"/>
                <w:rtl/>
                <w:lang w:bidi="ar-EG"/>
              </w:rPr>
            </w:pPr>
          </w:p>
        </w:tc>
      </w:tr>
      <w:tr w:rsidR="006E748C"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6E748C" w:rsidRPr="003B6DF4" w:rsidRDefault="006E748C" w:rsidP="006E748C">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6E748C" w:rsidRPr="00DB0E18" w:rsidRDefault="006E748C" w:rsidP="006E748C">
            <w:pPr>
              <w:rPr>
                <w:rFonts w:cstheme="minorHAnsi"/>
                <w:b/>
                <w:bCs/>
                <w:sz w:val="24"/>
                <w:szCs w:val="24"/>
                <w:rtl/>
              </w:rPr>
            </w:pPr>
            <w:r w:rsidRPr="00DB0E18">
              <w:rPr>
                <w:rFonts w:cstheme="minorHAnsi"/>
                <w:b/>
                <w:bCs/>
                <w:sz w:val="24"/>
                <w:szCs w:val="24"/>
              </w:rPr>
              <w:t xml:space="preserve">Tutorial  </w:t>
            </w:r>
          </w:p>
        </w:tc>
        <w:tc>
          <w:tcPr>
            <w:tcW w:w="2022" w:type="dxa"/>
            <w:shd w:val="clear" w:color="auto" w:fill="D9D9D9" w:themeFill="background1" w:themeFillShade="D9"/>
            <w:vAlign w:val="center"/>
          </w:tcPr>
          <w:p w14:paraId="5BE26C46" w14:textId="77777777" w:rsidR="006E748C" w:rsidRPr="003B6DF4" w:rsidRDefault="006E748C" w:rsidP="006E748C">
            <w:pPr>
              <w:rPr>
                <w:rFonts w:cstheme="minorHAnsi"/>
                <w:color w:val="525252" w:themeColor="accent3" w:themeShade="80"/>
                <w:sz w:val="24"/>
                <w:szCs w:val="24"/>
                <w:rtl/>
                <w:lang w:bidi="ar-EG"/>
              </w:rPr>
            </w:pPr>
          </w:p>
        </w:tc>
      </w:tr>
      <w:tr w:rsidR="006E748C"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6E748C" w:rsidRPr="003B6DF4" w:rsidRDefault="006E748C" w:rsidP="006E748C">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0C28315D" w:rsidR="006E748C" w:rsidRPr="00012D32" w:rsidRDefault="006E748C" w:rsidP="006E748C">
            <w:pPr>
              <w:rPr>
                <w:rFonts w:cstheme="minorHAnsi"/>
                <w:b/>
                <w:bCs/>
                <w:sz w:val="24"/>
                <w:szCs w:val="24"/>
                <w:rtl/>
                <w:lang w:val="en-GB"/>
              </w:rPr>
            </w:pPr>
            <w:r w:rsidRPr="00DB0E18">
              <w:rPr>
                <w:rFonts w:cstheme="minorHAnsi"/>
                <w:b/>
                <w:bCs/>
                <w:sz w:val="24"/>
                <w:szCs w:val="24"/>
              </w:rPr>
              <w:t>Others (specify</w:t>
            </w:r>
            <w:r>
              <w:rPr>
                <w:rFonts w:cstheme="minorHAnsi"/>
                <w:b/>
                <w:bCs/>
                <w:sz w:val="24"/>
                <w:szCs w:val="24"/>
              </w:rPr>
              <w:t>): Seminars</w:t>
            </w:r>
          </w:p>
        </w:tc>
        <w:tc>
          <w:tcPr>
            <w:tcW w:w="2022" w:type="dxa"/>
            <w:shd w:val="clear" w:color="auto" w:fill="F2F2F2" w:themeFill="background1" w:themeFillShade="F2"/>
            <w:vAlign w:val="center"/>
          </w:tcPr>
          <w:p w14:paraId="0B11A604" w14:textId="34DF163B" w:rsidR="006E748C" w:rsidRPr="003B6DF4" w:rsidRDefault="00F9184C" w:rsidP="006E748C">
            <w:pPr>
              <w:rPr>
                <w:rFonts w:cstheme="minorHAnsi"/>
                <w:color w:val="525252" w:themeColor="accent3" w:themeShade="80"/>
                <w:sz w:val="24"/>
                <w:szCs w:val="24"/>
                <w:rtl/>
                <w:lang w:bidi="ar-EG"/>
              </w:rPr>
            </w:pPr>
            <w:r>
              <w:rPr>
                <w:rFonts w:cstheme="minorHAnsi"/>
                <w:b/>
                <w:bCs/>
                <w:color w:val="525252" w:themeColor="accent3" w:themeShade="80"/>
                <w:sz w:val="24"/>
                <w:szCs w:val="24"/>
                <w:lang w:val="en-AU" w:bidi="ar-EG"/>
              </w:rPr>
              <w:t>20</w:t>
            </w:r>
          </w:p>
        </w:tc>
      </w:tr>
      <w:tr w:rsidR="006E748C"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6E748C" w:rsidRPr="003B6DF4" w:rsidRDefault="006E748C" w:rsidP="006E748C">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6E748C" w:rsidRPr="003B6DF4" w:rsidRDefault="006E748C" w:rsidP="006E748C">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4229846E" w:rsidR="006E748C" w:rsidRPr="003B6DF4" w:rsidRDefault="00F9184C" w:rsidP="006E748C">
            <w:pPr>
              <w:rPr>
                <w:rFonts w:cstheme="minorHAnsi"/>
                <w:color w:val="FFFFFF" w:themeColor="background1"/>
                <w:sz w:val="24"/>
                <w:szCs w:val="24"/>
                <w:rtl/>
                <w:lang w:bidi="ar-EG"/>
              </w:rPr>
            </w:pPr>
            <w:r>
              <w:rPr>
                <w:rFonts w:cstheme="minorHAnsi"/>
                <w:b/>
                <w:bCs/>
                <w:color w:val="FFFFFF" w:themeColor="background1"/>
                <w:sz w:val="24"/>
                <w:szCs w:val="24"/>
                <w:lang w:val="en-AU" w:bidi="ar-EG"/>
              </w:rPr>
              <w:t>60</w:t>
            </w:r>
          </w:p>
        </w:tc>
      </w:tr>
    </w:tbl>
    <w:p w14:paraId="40DCED7E" w14:textId="0639EE2F" w:rsidR="00D556A0" w:rsidRPr="009705FA" w:rsidRDefault="00D556A0">
      <w:pPr>
        <w:rPr>
          <w:rStyle w:val="a"/>
          <w:rFonts w:asciiTheme="minorHAnsi" w:hAnsiTheme="minorHAnsi" w:cstheme="minorHAnsi"/>
          <w:color w:val="4C3D8E"/>
          <w:sz w:val="32"/>
          <w:szCs w:val="32"/>
          <w:lang w:bidi="ar-YE"/>
        </w:rPr>
      </w:pPr>
    </w:p>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9705FA" w14:paraId="01D21B76" w14:textId="77777777" w:rsidTr="000E4E61">
        <w:trPr>
          <w:trHeight w:val="401"/>
          <w:tblHeader/>
          <w:tblCellSpacing w:w="7" w:type="dxa"/>
          <w:jc w:val="center"/>
        </w:trPr>
        <w:tc>
          <w:tcPr>
            <w:tcW w:w="901" w:type="dxa"/>
            <w:shd w:val="clear" w:color="auto" w:fill="4C3D8E"/>
            <w:vAlign w:val="center"/>
          </w:tcPr>
          <w:p w14:paraId="6CB26889" w14:textId="157F74FF" w:rsidR="000C3B90" w:rsidRPr="009705FA" w:rsidRDefault="000C3B90" w:rsidP="000C3B90">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Code</w:t>
            </w:r>
          </w:p>
        </w:tc>
        <w:tc>
          <w:tcPr>
            <w:tcW w:w="2322" w:type="dxa"/>
            <w:shd w:val="clear" w:color="auto" w:fill="4C3D8E"/>
            <w:vAlign w:val="center"/>
          </w:tcPr>
          <w:p w14:paraId="1361384C" w14:textId="7D22A5A9" w:rsidR="000C3B90" w:rsidRPr="009705FA" w:rsidRDefault="000C3B90" w:rsidP="000C3B90">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Course Learning Outcomes</w:t>
            </w:r>
          </w:p>
        </w:tc>
        <w:tc>
          <w:tcPr>
            <w:tcW w:w="2481" w:type="dxa"/>
            <w:shd w:val="clear" w:color="auto" w:fill="4C3D8E"/>
          </w:tcPr>
          <w:p w14:paraId="4E2656CC" w14:textId="3FB3FCCE" w:rsidR="000C3B90" w:rsidRPr="009705FA" w:rsidRDefault="000C3B90" w:rsidP="00D23847">
            <w:pPr>
              <w:spacing w:after="0"/>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Code of </w:t>
            </w:r>
            <w:r w:rsidR="009839B0">
              <w:rPr>
                <w:rFonts w:cstheme="minorHAnsi"/>
                <w:b/>
                <w:bCs/>
                <w:color w:val="F2F2F2" w:themeColor="background1" w:themeShade="F2"/>
                <w:sz w:val="24"/>
                <w:szCs w:val="24"/>
                <w:lang w:bidi="ar-EG"/>
              </w:rPr>
              <w:t>P</w:t>
            </w:r>
            <w:r w:rsidRPr="009705FA">
              <w:rPr>
                <w:rFonts w:cstheme="minorHAnsi"/>
                <w:b/>
                <w:bCs/>
                <w:color w:val="F2F2F2" w:themeColor="background1" w:themeShade="F2"/>
                <w:sz w:val="24"/>
                <w:szCs w:val="24"/>
                <w:lang w:bidi="ar-EG"/>
              </w:rPr>
              <w:t xml:space="preserve">LOs aligned with </w:t>
            </w:r>
            <w:r w:rsidR="00D23847" w:rsidRPr="009705FA">
              <w:rPr>
                <w:rFonts w:cstheme="minorHAnsi"/>
                <w:b/>
                <w:bCs/>
                <w:color w:val="F2F2F2" w:themeColor="background1" w:themeShade="F2"/>
                <w:sz w:val="24"/>
                <w:szCs w:val="24"/>
                <w:lang w:bidi="ar-EG"/>
              </w:rPr>
              <w:t>program</w:t>
            </w:r>
          </w:p>
        </w:tc>
        <w:tc>
          <w:tcPr>
            <w:tcW w:w="2087" w:type="dxa"/>
            <w:shd w:val="clear" w:color="auto" w:fill="4C3D8E"/>
            <w:vAlign w:val="center"/>
          </w:tcPr>
          <w:p w14:paraId="2FDCBD48" w14:textId="222F9131"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Teaching Strategies</w:t>
            </w:r>
          </w:p>
        </w:tc>
        <w:tc>
          <w:tcPr>
            <w:tcW w:w="1757" w:type="dxa"/>
            <w:shd w:val="clear" w:color="auto" w:fill="4C3D8E"/>
            <w:vAlign w:val="center"/>
          </w:tcPr>
          <w:p w14:paraId="42563F95" w14:textId="12F68479" w:rsidR="000C3B90" w:rsidRPr="009705FA" w:rsidRDefault="000C3B90" w:rsidP="000C3B90">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Assessment Methods</w:t>
            </w:r>
          </w:p>
        </w:tc>
      </w:tr>
      <w:tr w:rsidR="006E3A65" w:rsidRPr="009705FA" w14:paraId="66AD43D5" w14:textId="77777777" w:rsidTr="000E4E61">
        <w:trPr>
          <w:tblCellSpacing w:w="7" w:type="dxa"/>
          <w:jc w:val="center"/>
        </w:trPr>
        <w:tc>
          <w:tcPr>
            <w:tcW w:w="901" w:type="dxa"/>
            <w:shd w:val="clear" w:color="auto" w:fill="52B5C2"/>
            <w:vAlign w:val="center"/>
          </w:tcPr>
          <w:p w14:paraId="747439A8" w14:textId="77777777" w:rsidR="006E3A65" w:rsidRPr="009705FA" w:rsidRDefault="006E3A65" w:rsidP="000C3B90">
            <w:pPr>
              <w:spacing w:after="0"/>
              <w:jc w:val="center"/>
              <w:rPr>
                <w:rFonts w:cstheme="minorHAnsi"/>
                <w:b/>
                <w:bCs/>
                <w:color w:val="FFFFFF" w:themeColor="background1"/>
                <w:sz w:val="24"/>
                <w:szCs w:val="24"/>
              </w:rPr>
            </w:pPr>
            <w:r w:rsidRPr="009705FA">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9705FA" w:rsidRDefault="000C3B90" w:rsidP="000C3B90">
            <w:pPr>
              <w:spacing w:after="0"/>
              <w:rPr>
                <w:rFonts w:cstheme="minorHAnsi"/>
                <w:b/>
                <w:bCs/>
                <w:color w:val="FFFFFF" w:themeColor="background1"/>
                <w:sz w:val="24"/>
                <w:szCs w:val="24"/>
              </w:rPr>
            </w:pPr>
            <w:r w:rsidRPr="009705FA">
              <w:rPr>
                <w:rFonts w:cstheme="minorHAnsi"/>
                <w:b/>
                <w:bCs/>
                <w:color w:val="FFFFFF" w:themeColor="background1"/>
                <w:sz w:val="24"/>
                <w:szCs w:val="24"/>
              </w:rPr>
              <w:t>Knowledge and understanding</w:t>
            </w:r>
          </w:p>
        </w:tc>
      </w:tr>
      <w:tr w:rsidR="00781CAB" w:rsidRPr="009705FA" w14:paraId="2E821FBF" w14:textId="77777777" w:rsidTr="00661AD6">
        <w:trPr>
          <w:tblCellSpacing w:w="7" w:type="dxa"/>
          <w:jc w:val="center"/>
        </w:trPr>
        <w:tc>
          <w:tcPr>
            <w:tcW w:w="901" w:type="dxa"/>
            <w:shd w:val="clear" w:color="auto" w:fill="F2F2F2" w:themeFill="background1" w:themeFillShade="F2"/>
            <w:vAlign w:val="center"/>
          </w:tcPr>
          <w:p w14:paraId="20103120" w14:textId="77777777" w:rsidR="00781CAB" w:rsidRPr="006B673C" w:rsidRDefault="00781CAB" w:rsidP="00781CAB">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1.1</w:t>
            </w:r>
          </w:p>
        </w:tc>
        <w:tc>
          <w:tcPr>
            <w:tcW w:w="2322" w:type="dxa"/>
            <w:shd w:val="clear" w:color="auto" w:fill="F2F2F2" w:themeFill="background1" w:themeFillShade="F2"/>
          </w:tcPr>
          <w:p w14:paraId="28395DEF" w14:textId="32D577F5"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Define key concepts, issues related to theories of translation.</w:t>
            </w:r>
          </w:p>
        </w:tc>
        <w:tc>
          <w:tcPr>
            <w:tcW w:w="2481" w:type="dxa"/>
            <w:shd w:val="clear" w:color="auto" w:fill="F2F2F2" w:themeFill="background1" w:themeFillShade="F2"/>
          </w:tcPr>
          <w:p w14:paraId="3BD57457" w14:textId="1F418717" w:rsidR="00781CAB" w:rsidRPr="006B673C" w:rsidRDefault="00781CAB" w:rsidP="003405BA">
            <w:pPr>
              <w:spacing w:after="0" w:line="240" w:lineRule="auto"/>
              <w:rPr>
                <w:rFonts w:cstheme="minorHAnsi"/>
                <w:b/>
                <w:bCs/>
                <w:sz w:val="24"/>
                <w:szCs w:val="24"/>
              </w:rPr>
            </w:pPr>
            <w:r w:rsidRPr="006B673C">
              <w:rPr>
                <w:rFonts w:cstheme="minorHAnsi"/>
                <w:b/>
                <w:bCs/>
                <w:sz w:val="24"/>
                <w:szCs w:val="24"/>
                <w:lang w:val="en-AU"/>
              </w:rPr>
              <w:t>K 2</w:t>
            </w:r>
          </w:p>
        </w:tc>
        <w:tc>
          <w:tcPr>
            <w:tcW w:w="2087" w:type="dxa"/>
            <w:shd w:val="clear" w:color="auto" w:fill="F2F2F2" w:themeFill="background1" w:themeFillShade="F2"/>
            <w:vAlign w:val="center"/>
          </w:tcPr>
          <w:p w14:paraId="60DDD7D1"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t>Lecture</w:t>
            </w:r>
          </w:p>
          <w:p w14:paraId="06DCF145" w14:textId="39AD52FB"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Group discussion</w:t>
            </w:r>
          </w:p>
        </w:tc>
        <w:tc>
          <w:tcPr>
            <w:tcW w:w="1757" w:type="dxa"/>
            <w:shd w:val="clear" w:color="auto" w:fill="F2F2F2" w:themeFill="background1" w:themeFillShade="F2"/>
            <w:vAlign w:val="center"/>
          </w:tcPr>
          <w:p w14:paraId="6BF2D2ED" w14:textId="49A7ED7B" w:rsidR="00781CAB" w:rsidRPr="006B673C" w:rsidRDefault="00781CAB"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Pr="006B673C">
              <w:rPr>
                <w:rFonts w:cstheme="minorHAnsi"/>
                <w:b/>
                <w:bCs/>
                <w:sz w:val="24"/>
                <w:szCs w:val="24"/>
              </w:rPr>
              <w:t>ssignment</w:t>
            </w:r>
          </w:p>
          <w:p w14:paraId="5D92CA67"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t>Group Presentation</w:t>
            </w:r>
          </w:p>
          <w:p w14:paraId="6520985D" w14:textId="636BB871"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Midterm/Final Exam</w:t>
            </w:r>
          </w:p>
        </w:tc>
      </w:tr>
      <w:tr w:rsidR="00781CAB" w:rsidRPr="009705FA" w14:paraId="768CEEF6" w14:textId="77777777" w:rsidTr="00840586">
        <w:trPr>
          <w:tblCellSpacing w:w="7" w:type="dxa"/>
          <w:jc w:val="center"/>
        </w:trPr>
        <w:tc>
          <w:tcPr>
            <w:tcW w:w="901" w:type="dxa"/>
            <w:shd w:val="clear" w:color="auto" w:fill="D9D9D9" w:themeFill="background1" w:themeFillShade="D9"/>
            <w:vAlign w:val="center"/>
          </w:tcPr>
          <w:p w14:paraId="5108B4CF" w14:textId="77777777" w:rsidR="00781CAB" w:rsidRPr="006B673C" w:rsidRDefault="00781CAB" w:rsidP="00781CAB">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1.2</w:t>
            </w:r>
          </w:p>
        </w:tc>
        <w:tc>
          <w:tcPr>
            <w:tcW w:w="2322" w:type="dxa"/>
            <w:shd w:val="clear" w:color="auto" w:fill="D9D9D9" w:themeFill="background1" w:themeFillShade="D9"/>
          </w:tcPr>
          <w:p w14:paraId="560D3B8B" w14:textId="4BEA43FB"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Explain relationships between theories and applications.</w:t>
            </w:r>
          </w:p>
        </w:tc>
        <w:tc>
          <w:tcPr>
            <w:tcW w:w="2481" w:type="dxa"/>
            <w:shd w:val="clear" w:color="auto" w:fill="D9D9D9" w:themeFill="background1" w:themeFillShade="D9"/>
          </w:tcPr>
          <w:p w14:paraId="54B2353C" w14:textId="0704FBC0" w:rsidR="00781CAB" w:rsidRPr="006B673C" w:rsidRDefault="00781CAB" w:rsidP="003405BA">
            <w:pPr>
              <w:spacing w:after="0" w:line="240" w:lineRule="auto"/>
              <w:rPr>
                <w:rFonts w:cstheme="minorHAnsi"/>
                <w:b/>
                <w:bCs/>
                <w:sz w:val="24"/>
                <w:szCs w:val="24"/>
              </w:rPr>
            </w:pPr>
            <w:r w:rsidRPr="006B673C">
              <w:rPr>
                <w:rFonts w:cstheme="minorHAnsi"/>
                <w:b/>
                <w:bCs/>
                <w:sz w:val="24"/>
                <w:szCs w:val="24"/>
                <w:lang w:val="en-AU"/>
              </w:rPr>
              <w:t>K 2</w:t>
            </w:r>
          </w:p>
        </w:tc>
        <w:tc>
          <w:tcPr>
            <w:tcW w:w="2087" w:type="dxa"/>
            <w:shd w:val="clear" w:color="auto" w:fill="D9D9D9" w:themeFill="background1" w:themeFillShade="D9"/>
            <w:vAlign w:val="center"/>
          </w:tcPr>
          <w:p w14:paraId="63313CF1"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t>Lecture</w:t>
            </w:r>
          </w:p>
          <w:p w14:paraId="53B134A8" w14:textId="72FBCE7A"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Group discussion</w:t>
            </w:r>
          </w:p>
        </w:tc>
        <w:tc>
          <w:tcPr>
            <w:tcW w:w="1757" w:type="dxa"/>
            <w:shd w:val="clear" w:color="auto" w:fill="D9D9D9" w:themeFill="background1" w:themeFillShade="D9"/>
            <w:vAlign w:val="center"/>
          </w:tcPr>
          <w:p w14:paraId="43748A73" w14:textId="230F5C28" w:rsidR="00781CAB" w:rsidRPr="006B673C" w:rsidRDefault="00781CAB"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00F9184C" w:rsidRPr="006B673C">
              <w:rPr>
                <w:rFonts w:cstheme="minorHAnsi"/>
                <w:b/>
                <w:bCs/>
                <w:sz w:val="24"/>
                <w:szCs w:val="24"/>
              </w:rPr>
              <w:t>ssignment</w:t>
            </w:r>
          </w:p>
          <w:p w14:paraId="68F04793"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t>Group Presentation</w:t>
            </w:r>
          </w:p>
          <w:p w14:paraId="503E0685" w14:textId="64F6BE86"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Midterm/Final Exam</w:t>
            </w:r>
          </w:p>
        </w:tc>
      </w:tr>
      <w:tr w:rsidR="00781CAB" w:rsidRPr="009705FA" w14:paraId="6FD9320F" w14:textId="77777777" w:rsidTr="00094B6B">
        <w:trPr>
          <w:tblCellSpacing w:w="7" w:type="dxa"/>
          <w:jc w:val="center"/>
        </w:trPr>
        <w:tc>
          <w:tcPr>
            <w:tcW w:w="901" w:type="dxa"/>
            <w:shd w:val="clear" w:color="auto" w:fill="F2F2F2" w:themeFill="background1" w:themeFillShade="F2"/>
            <w:vAlign w:val="center"/>
          </w:tcPr>
          <w:p w14:paraId="17B83A9F" w14:textId="1DD349B3" w:rsidR="00781CAB" w:rsidRPr="006B673C" w:rsidRDefault="00781CAB" w:rsidP="00781CAB">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1.3</w:t>
            </w:r>
          </w:p>
        </w:tc>
        <w:tc>
          <w:tcPr>
            <w:tcW w:w="2322" w:type="dxa"/>
            <w:shd w:val="clear" w:color="auto" w:fill="F2F2F2" w:themeFill="background1" w:themeFillShade="F2"/>
          </w:tcPr>
          <w:p w14:paraId="11ADA4EE" w14:textId="4F56D59F"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 xml:space="preserve">Describe historical developments in the </w:t>
            </w:r>
            <w:r w:rsidRPr="006B673C">
              <w:rPr>
                <w:rFonts w:cstheme="minorHAnsi"/>
                <w:b/>
                <w:bCs/>
                <w:sz w:val="24"/>
                <w:szCs w:val="24"/>
              </w:rPr>
              <w:lastRenderedPageBreak/>
              <w:t>theories of translation</w:t>
            </w:r>
          </w:p>
        </w:tc>
        <w:tc>
          <w:tcPr>
            <w:tcW w:w="2481" w:type="dxa"/>
            <w:shd w:val="clear" w:color="auto" w:fill="F2F2F2" w:themeFill="background1" w:themeFillShade="F2"/>
          </w:tcPr>
          <w:p w14:paraId="4D9CF6A8" w14:textId="03B9EA2C" w:rsidR="00781CAB" w:rsidRPr="006B673C" w:rsidRDefault="00781CAB" w:rsidP="003405BA">
            <w:pPr>
              <w:spacing w:after="0" w:line="240" w:lineRule="auto"/>
              <w:rPr>
                <w:rFonts w:cstheme="minorHAnsi"/>
                <w:b/>
                <w:bCs/>
                <w:sz w:val="24"/>
                <w:szCs w:val="24"/>
              </w:rPr>
            </w:pPr>
            <w:r w:rsidRPr="006B673C">
              <w:rPr>
                <w:rFonts w:cstheme="minorHAnsi"/>
                <w:b/>
                <w:bCs/>
                <w:sz w:val="24"/>
                <w:szCs w:val="24"/>
                <w:lang w:val="en-AU"/>
              </w:rPr>
              <w:lastRenderedPageBreak/>
              <w:t>K 2</w:t>
            </w:r>
            <w:r w:rsidR="00151B8F">
              <w:rPr>
                <w:rFonts w:cstheme="minorHAnsi"/>
                <w:b/>
                <w:bCs/>
                <w:sz w:val="24"/>
                <w:szCs w:val="24"/>
                <w:lang w:val="en-AU"/>
              </w:rPr>
              <w:t xml:space="preserve"> </w:t>
            </w:r>
            <w:r w:rsidRPr="006B673C">
              <w:rPr>
                <w:rFonts w:cstheme="minorHAnsi"/>
                <w:b/>
                <w:bCs/>
                <w:sz w:val="24"/>
                <w:szCs w:val="24"/>
                <w:lang w:val="en-AU"/>
              </w:rPr>
              <w:t>&amp; K 3</w:t>
            </w:r>
          </w:p>
        </w:tc>
        <w:tc>
          <w:tcPr>
            <w:tcW w:w="2087" w:type="dxa"/>
            <w:shd w:val="clear" w:color="auto" w:fill="F2F2F2" w:themeFill="background1" w:themeFillShade="F2"/>
            <w:vAlign w:val="center"/>
          </w:tcPr>
          <w:p w14:paraId="7913025B"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t>Lecture</w:t>
            </w:r>
          </w:p>
          <w:p w14:paraId="19AF6DB7" w14:textId="694E4A4D"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Group discussion</w:t>
            </w:r>
          </w:p>
        </w:tc>
        <w:tc>
          <w:tcPr>
            <w:tcW w:w="1757" w:type="dxa"/>
            <w:shd w:val="clear" w:color="auto" w:fill="F2F2F2" w:themeFill="background1" w:themeFillShade="F2"/>
            <w:vAlign w:val="center"/>
          </w:tcPr>
          <w:p w14:paraId="0C0A7CE1" w14:textId="3E8EA73A" w:rsidR="00781CAB" w:rsidRPr="006B673C" w:rsidRDefault="00781CAB"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00F9184C" w:rsidRPr="006B673C">
              <w:rPr>
                <w:rFonts w:cstheme="minorHAnsi"/>
                <w:b/>
                <w:bCs/>
                <w:sz w:val="24"/>
                <w:szCs w:val="24"/>
              </w:rPr>
              <w:t>ssignment</w:t>
            </w:r>
          </w:p>
          <w:p w14:paraId="09657A4A" w14:textId="77777777" w:rsidR="00781CAB" w:rsidRPr="006B673C" w:rsidRDefault="00781CAB" w:rsidP="003405BA">
            <w:pPr>
              <w:spacing w:line="240" w:lineRule="auto"/>
              <w:rPr>
                <w:rFonts w:cstheme="minorHAnsi"/>
                <w:b/>
                <w:bCs/>
                <w:sz w:val="24"/>
                <w:szCs w:val="24"/>
              </w:rPr>
            </w:pPr>
            <w:r w:rsidRPr="006B673C">
              <w:rPr>
                <w:rFonts w:cstheme="minorHAnsi"/>
                <w:b/>
                <w:bCs/>
                <w:sz w:val="24"/>
                <w:szCs w:val="24"/>
              </w:rPr>
              <w:lastRenderedPageBreak/>
              <w:t>Group Presentation</w:t>
            </w:r>
          </w:p>
          <w:p w14:paraId="7A10C16B" w14:textId="1511255A"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Midterm/Final Exam</w:t>
            </w:r>
          </w:p>
        </w:tc>
      </w:tr>
      <w:tr w:rsidR="005A148C" w:rsidRPr="009705FA" w14:paraId="6ECE3C3F" w14:textId="77777777" w:rsidTr="000E4E61">
        <w:trPr>
          <w:tblCellSpacing w:w="7" w:type="dxa"/>
          <w:jc w:val="center"/>
        </w:trPr>
        <w:tc>
          <w:tcPr>
            <w:tcW w:w="901" w:type="dxa"/>
            <w:shd w:val="clear" w:color="auto" w:fill="52B5C2"/>
            <w:vAlign w:val="center"/>
          </w:tcPr>
          <w:p w14:paraId="7A6263F4" w14:textId="77777777" w:rsidR="005A148C" w:rsidRPr="006B673C" w:rsidRDefault="005A148C" w:rsidP="005A148C">
            <w:pPr>
              <w:spacing w:after="0"/>
              <w:jc w:val="center"/>
              <w:rPr>
                <w:rFonts w:cstheme="minorHAnsi"/>
                <w:b/>
                <w:bCs/>
                <w:color w:val="FFFFFF" w:themeColor="background1"/>
                <w:sz w:val="24"/>
                <w:szCs w:val="24"/>
              </w:rPr>
            </w:pPr>
            <w:r w:rsidRPr="006B673C">
              <w:rPr>
                <w:rFonts w:cstheme="minorHAnsi"/>
                <w:b/>
                <w:bCs/>
                <w:color w:val="FFFFFF" w:themeColor="background1"/>
                <w:sz w:val="24"/>
                <w:szCs w:val="24"/>
              </w:rPr>
              <w:lastRenderedPageBreak/>
              <w:t>2.0</w:t>
            </w:r>
          </w:p>
        </w:tc>
        <w:tc>
          <w:tcPr>
            <w:tcW w:w="8689" w:type="dxa"/>
            <w:gridSpan w:val="4"/>
            <w:shd w:val="clear" w:color="auto" w:fill="52B5C2"/>
          </w:tcPr>
          <w:p w14:paraId="2BA1873F" w14:textId="64AC7455" w:rsidR="005A148C" w:rsidRPr="006B673C" w:rsidRDefault="005A148C" w:rsidP="005A148C">
            <w:pPr>
              <w:spacing w:after="0"/>
              <w:rPr>
                <w:rFonts w:cstheme="minorHAnsi"/>
                <w:b/>
                <w:bCs/>
                <w:color w:val="FFFFFF" w:themeColor="background1"/>
                <w:sz w:val="24"/>
                <w:szCs w:val="24"/>
              </w:rPr>
            </w:pPr>
            <w:r w:rsidRPr="006B673C">
              <w:rPr>
                <w:rFonts w:cstheme="minorHAnsi"/>
                <w:b/>
                <w:bCs/>
                <w:color w:val="FFFFFF" w:themeColor="background1"/>
                <w:sz w:val="24"/>
                <w:szCs w:val="24"/>
              </w:rPr>
              <w:t>Skills</w:t>
            </w:r>
          </w:p>
        </w:tc>
      </w:tr>
      <w:tr w:rsidR="00DF39DA" w:rsidRPr="009705FA" w14:paraId="7E4151D5" w14:textId="77777777" w:rsidTr="00D04ECA">
        <w:trPr>
          <w:tblCellSpacing w:w="7" w:type="dxa"/>
          <w:jc w:val="center"/>
        </w:trPr>
        <w:tc>
          <w:tcPr>
            <w:tcW w:w="901" w:type="dxa"/>
            <w:shd w:val="clear" w:color="auto" w:fill="D9D9D9" w:themeFill="background1" w:themeFillShade="D9"/>
            <w:vAlign w:val="center"/>
          </w:tcPr>
          <w:p w14:paraId="78EA3E36" w14:textId="77777777" w:rsidR="00DF39DA" w:rsidRPr="006B673C" w:rsidRDefault="00DF39DA" w:rsidP="00DF39DA">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2.1</w:t>
            </w:r>
          </w:p>
        </w:tc>
        <w:tc>
          <w:tcPr>
            <w:tcW w:w="2322" w:type="dxa"/>
            <w:shd w:val="clear" w:color="auto" w:fill="D9D9D9" w:themeFill="background1" w:themeFillShade="D9"/>
          </w:tcPr>
          <w:p w14:paraId="4D618B3D" w14:textId="7C929EB4"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 xml:space="preserve">Apply specific translation strategies related to a particular theory or approach. </w:t>
            </w:r>
          </w:p>
        </w:tc>
        <w:tc>
          <w:tcPr>
            <w:tcW w:w="2481" w:type="dxa"/>
            <w:shd w:val="clear" w:color="auto" w:fill="D9D9D9" w:themeFill="background1" w:themeFillShade="D9"/>
          </w:tcPr>
          <w:p w14:paraId="3227731C" w14:textId="2064DFA8" w:rsidR="00DF39DA" w:rsidRPr="006B673C" w:rsidRDefault="00DF39DA" w:rsidP="003405BA">
            <w:pPr>
              <w:spacing w:after="0" w:line="240" w:lineRule="auto"/>
              <w:rPr>
                <w:rFonts w:cstheme="minorHAnsi"/>
                <w:b/>
                <w:bCs/>
                <w:sz w:val="24"/>
                <w:szCs w:val="24"/>
              </w:rPr>
            </w:pPr>
            <w:r w:rsidRPr="006B673C">
              <w:rPr>
                <w:rFonts w:cstheme="minorHAnsi"/>
                <w:b/>
                <w:bCs/>
                <w:sz w:val="24"/>
                <w:szCs w:val="24"/>
                <w:lang w:val="en-AU"/>
              </w:rPr>
              <w:t>S 2</w:t>
            </w:r>
          </w:p>
        </w:tc>
        <w:tc>
          <w:tcPr>
            <w:tcW w:w="2087" w:type="dxa"/>
            <w:shd w:val="clear" w:color="auto" w:fill="D9D9D9" w:themeFill="background1" w:themeFillShade="D9"/>
            <w:vAlign w:val="center"/>
          </w:tcPr>
          <w:p w14:paraId="20EBD157"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lang w:bidi="ar-EG"/>
              </w:rPr>
              <w:t xml:space="preserve"> </w:t>
            </w:r>
            <w:r w:rsidRPr="006B673C">
              <w:rPr>
                <w:rFonts w:cstheme="minorHAnsi"/>
                <w:b/>
                <w:bCs/>
                <w:sz w:val="24"/>
                <w:szCs w:val="24"/>
              </w:rPr>
              <w:t>Illustration:</w:t>
            </w:r>
          </w:p>
          <w:p w14:paraId="2E77CBBF" w14:textId="11CAB1E0"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translation activity</w:t>
            </w:r>
          </w:p>
        </w:tc>
        <w:tc>
          <w:tcPr>
            <w:tcW w:w="1757" w:type="dxa"/>
            <w:shd w:val="clear" w:color="auto" w:fill="D9D9D9" w:themeFill="background1" w:themeFillShade="D9"/>
            <w:vAlign w:val="center"/>
          </w:tcPr>
          <w:p w14:paraId="60E7FF5F" w14:textId="2DD0918D" w:rsidR="00DF39DA" w:rsidRPr="006B673C" w:rsidRDefault="00DF39DA"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00F9184C" w:rsidRPr="006B673C">
              <w:rPr>
                <w:rFonts w:cstheme="minorHAnsi"/>
                <w:b/>
                <w:bCs/>
                <w:sz w:val="24"/>
                <w:szCs w:val="24"/>
              </w:rPr>
              <w:t>ssignment</w:t>
            </w:r>
          </w:p>
          <w:p w14:paraId="44D0184E" w14:textId="3F3CD945"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Midterm/Final Exam</w:t>
            </w:r>
          </w:p>
        </w:tc>
      </w:tr>
      <w:tr w:rsidR="00DF39DA" w:rsidRPr="009705FA" w14:paraId="22769A13" w14:textId="77777777" w:rsidTr="00D11459">
        <w:trPr>
          <w:tblCellSpacing w:w="7" w:type="dxa"/>
          <w:jc w:val="center"/>
        </w:trPr>
        <w:tc>
          <w:tcPr>
            <w:tcW w:w="901" w:type="dxa"/>
            <w:shd w:val="clear" w:color="auto" w:fill="F2F2F2" w:themeFill="background1" w:themeFillShade="F2"/>
            <w:vAlign w:val="center"/>
          </w:tcPr>
          <w:p w14:paraId="2AED4EFE" w14:textId="77777777" w:rsidR="00DF39DA" w:rsidRPr="006B673C" w:rsidRDefault="00DF39DA" w:rsidP="00DF39DA">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2.2</w:t>
            </w:r>
          </w:p>
        </w:tc>
        <w:tc>
          <w:tcPr>
            <w:tcW w:w="2322" w:type="dxa"/>
            <w:shd w:val="clear" w:color="auto" w:fill="F2F2F2" w:themeFill="background1" w:themeFillShade="F2"/>
          </w:tcPr>
          <w:p w14:paraId="6CFC2E6D" w14:textId="155712D5"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 xml:space="preserve">Select appropriate strategies with reference to text, </w:t>
            </w:r>
            <w:proofErr w:type="gramStart"/>
            <w:r w:rsidRPr="006B673C">
              <w:rPr>
                <w:rFonts w:cstheme="minorHAnsi"/>
                <w:b/>
                <w:bCs/>
                <w:sz w:val="24"/>
                <w:szCs w:val="24"/>
              </w:rPr>
              <w:t>context</w:t>
            </w:r>
            <w:proofErr w:type="gramEnd"/>
            <w:r w:rsidRPr="006B673C">
              <w:rPr>
                <w:rFonts w:cstheme="minorHAnsi"/>
                <w:b/>
                <w:bCs/>
                <w:sz w:val="24"/>
                <w:szCs w:val="24"/>
              </w:rPr>
              <w:t xml:space="preserve"> and theory  </w:t>
            </w:r>
          </w:p>
        </w:tc>
        <w:tc>
          <w:tcPr>
            <w:tcW w:w="2481" w:type="dxa"/>
            <w:shd w:val="clear" w:color="auto" w:fill="F2F2F2" w:themeFill="background1" w:themeFillShade="F2"/>
          </w:tcPr>
          <w:p w14:paraId="218E08BB" w14:textId="1AAD8A36" w:rsidR="00DF39DA" w:rsidRPr="006B673C" w:rsidRDefault="00DF39DA" w:rsidP="003405BA">
            <w:pPr>
              <w:spacing w:after="0" w:line="240" w:lineRule="auto"/>
              <w:rPr>
                <w:rFonts w:cstheme="minorHAnsi"/>
                <w:b/>
                <w:bCs/>
                <w:sz w:val="24"/>
                <w:szCs w:val="24"/>
              </w:rPr>
            </w:pPr>
            <w:r w:rsidRPr="006B673C">
              <w:rPr>
                <w:rFonts w:cstheme="minorHAnsi"/>
                <w:b/>
                <w:bCs/>
                <w:sz w:val="24"/>
                <w:szCs w:val="24"/>
                <w:lang w:val="en-AU"/>
              </w:rPr>
              <w:t>S 2</w:t>
            </w:r>
          </w:p>
        </w:tc>
        <w:tc>
          <w:tcPr>
            <w:tcW w:w="2087" w:type="dxa"/>
            <w:shd w:val="clear" w:color="auto" w:fill="F2F2F2" w:themeFill="background1" w:themeFillShade="F2"/>
            <w:vAlign w:val="center"/>
          </w:tcPr>
          <w:p w14:paraId="2C25C45D"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lang w:bidi="ar-EG"/>
              </w:rPr>
              <w:t xml:space="preserve"> </w:t>
            </w:r>
            <w:r w:rsidRPr="006B673C">
              <w:rPr>
                <w:rFonts w:cstheme="minorHAnsi"/>
                <w:b/>
                <w:bCs/>
                <w:sz w:val="24"/>
                <w:szCs w:val="24"/>
              </w:rPr>
              <w:t>Illustration:</w:t>
            </w:r>
          </w:p>
          <w:p w14:paraId="60F1AE98" w14:textId="3FEADC22"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translation activity</w:t>
            </w:r>
          </w:p>
        </w:tc>
        <w:tc>
          <w:tcPr>
            <w:tcW w:w="1757" w:type="dxa"/>
            <w:shd w:val="clear" w:color="auto" w:fill="F2F2F2" w:themeFill="background1" w:themeFillShade="F2"/>
            <w:vAlign w:val="center"/>
          </w:tcPr>
          <w:p w14:paraId="03A6E3C8" w14:textId="1FF1EA9C" w:rsidR="00DF39DA" w:rsidRPr="006B673C" w:rsidRDefault="00DF39DA"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00F9184C" w:rsidRPr="006B673C">
              <w:rPr>
                <w:rFonts w:cstheme="minorHAnsi"/>
                <w:b/>
                <w:bCs/>
                <w:sz w:val="24"/>
                <w:szCs w:val="24"/>
              </w:rPr>
              <w:t>ssignment</w:t>
            </w:r>
          </w:p>
          <w:p w14:paraId="32C3F40E" w14:textId="347D32CB"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Midterm/Final Exam</w:t>
            </w:r>
          </w:p>
        </w:tc>
      </w:tr>
      <w:tr w:rsidR="00DF39DA" w:rsidRPr="009705FA" w14:paraId="5A90DBE0" w14:textId="77777777" w:rsidTr="00E1664A">
        <w:trPr>
          <w:tblCellSpacing w:w="7" w:type="dxa"/>
          <w:jc w:val="center"/>
        </w:trPr>
        <w:tc>
          <w:tcPr>
            <w:tcW w:w="901" w:type="dxa"/>
            <w:shd w:val="clear" w:color="auto" w:fill="D9D9D9" w:themeFill="background1" w:themeFillShade="D9"/>
            <w:vAlign w:val="center"/>
          </w:tcPr>
          <w:p w14:paraId="3B018E57" w14:textId="6BAD736D" w:rsidR="00DF39DA" w:rsidRPr="006B673C" w:rsidRDefault="00DF39DA" w:rsidP="00DF39DA">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2.3</w:t>
            </w:r>
          </w:p>
        </w:tc>
        <w:tc>
          <w:tcPr>
            <w:tcW w:w="2322" w:type="dxa"/>
            <w:shd w:val="clear" w:color="auto" w:fill="D9D9D9" w:themeFill="background1" w:themeFillShade="D9"/>
          </w:tcPr>
          <w:p w14:paraId="45BE655D" w14:textId="7E749D20"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 xml:space="preserve">Appraise strategies with reference to text, context, and theory   </w:t>
            </w:r>
          </w:p>
        </w:tc>
        <w:tc>
          <w:tcPr>
            <w:tcW w:w="2481" w:type="dxa"/>
            <w:shd w:val="clear" w:color="auto" w:fill="D9D9D9" w:themeFill="background1" w:themeFillShade="D9"/>
          </w:tcPr>
          <w:p w14:paraId="34437EBF" w14:textId="4052F8AA" w:rsidR="00DF39DA" w:rsidRPr="006B673C" w:rsidRDefault="00DF39DA" w:rsidP="003405BA">
            <w:pPr>
              <w:spacing w:after="0" w:line="240" w:lineRule="auto"/>
              <w:rPr>
                <w:rFonts w:cstheme="minorHAnsi"/>
                <w:b/>
                <w:bCs/>
                <w:sz w:val="24"/>
                <w:szCs w:val="24"/>
              </w:rPr>
            </w:pPr>
            <w:r w:rsidRPr="006B673C">
              <w:rPr>
                <w:rFonts w:cstheme="minorHAnsi"/>
                <w:b/>
                <w:bCs/>
                <w:sz w:val="24"/>
                <w:szCs w:val="24"/>
                <w:lang w:val="en-AU"/>
              </w:rPr>
              <w:t>S 2 &amp; S 4</w:t>
            </w:r>
          </w:p>
        </w:tc>
        <w:tc>
          <w:tcPr>
            <w:tcW w:w="2087" w:type="dxa"/>
            <w:shd w:val="clear" w:color="auto" w:fill="D9D9D9" w:themeFill="background1" w:themeFillShade="D9"/>
            <w:vAlign w:val="center"/>
          </w:tcPr>
          <w:p w14:paraId="1C6236B0" w14:textId="50863B44" w:rsidR="00DF39DA" w:rsidRPr="006B673C" w:rsidRDefault="00DF39DA" w:rsidP="003405BA">
            <w:pPr>
              <w:spacing w:after="0" w:line="240" w:lineRule="auto"/>
              <w:rPr>
                <w:rFonts w:cstheme="minorHAnsi"/>
                <w:b/>
                <w:bCs/>
                <w:sz w:val="24"/>
                <w:szCs w:val="24"/>
              </w:rPr>
            </w:pPr>
            <w:r w:rsidRPr="006B673C">
              <w:rPr>
                <w:rFonts w:cstheme="minorHAnsi"/>
                <w:b/>
                <w:bCs/>
                <w:sz w:val="24"/>
                <w:szCs w:val="24"/>
                <w:lang w:bidi="ar-EG"/>
              </w:rPr>
              <w:t xml:space="preserve"> </w:t>
            </w:r>
            <w:r w:rsidRPr="006B673C">
              <w:rPr>
                <w:rFonts w:cstheme="minorHAnsi"/>
                <w:b/>
                <w:bCs/>
                <w:sz w:val="24"/>
                <w:szCs w:val="24"/>
              </w:rPr>
              <w:t>Translation analysis</w:t>
            </w:r>
          </w:p>
        </w:tc>
        <w:tc>
          <w:tcPr>
            <w:tcW w:w="1757" w:type="dxa"/>
            <w:shd w:val="clear" w:color="auto" w:fill="D9D9D9" w:themeFill="background1" w:themeFillShade="D9"/>
            <w:vAlign w:val="center"/>
          </w:tcPr>
          <w:p w14:paraId="4D31F6D9" w14:textId="1717BEA2" w:rsidR="00DF39DA" w:rsidRPr="006B673C" w:rsidRDefault="00DF39DA" w:rsidP="003405BA">
            <w:pPr>
              <w:spacing w:line="240" w:lineRule="auto"/>
              <w:rPr>
                <w:rFonts w:cstheme="minorHAnsi"/>
                <w:b/>
                <w:bCs/>
                <w:sz w:val="24"/>
                <w:szCs w:val="24"/>
              </w:rPr>
            </w:pPr>
            <w:r w:rsidRPr="006B673C">
              <w:rPr>
                <w:rFonts w:cstheme="minorHAnsi"/>
                <w:b/>
                <w:bCs/>
                <w:sz w:val="24"/>
                <w:szCs w:val="24"/>
              </w:rPr>
              <w:t xml:space="preserve">Research </w:t>
            </w:r>
            <w:r w:rsidR="00F9184C">
              <w:rPr>
                <w:rFonts w:cstheme="minorHAnsi"/>
                <w:b/>
                <w:bCs/>
                <w:sz w:val="24"/>
                <w:szCs w:val="24"/>
              </w:rPr>
              <w:t>A</w:t>
            </w:r>
            <w:r w:rsidR="00F9184C" w:rsidRPr="006B673C">
              <w:rPr>
                <w:rFonts w:cstheme="minorHAnsi"/>
                <w:b/>
                <w:bCs/>
                <w:sz w:val="24"/>
                <w:szCs w:val="24"/>
              </w:rPr>
              <w:t>ssignment</w:t>
            </w:r>
          </w:p>
          <w:p w14:paraId="7ED8B47B" w14:textId="10D7BA47"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Midterm/Final Exam</w:t>
            </w:r>
          </w:p>
        </w:tc>
      </w:tr>
      <w:tr w:rsidR="005A148C" w:rsidRPr="009705FA" w14:paraId="2EE7B443" w14:textId="77777777" w:rsidTr="000E4E61">
        <w:trPr>
          <w:trHeight w:val="402"/>
          <w:tblCellSpacing w:w="7" w:type="dxa"/>
          <w:jc w:val="center"/>
        </w:trPr>
        <w:tc>
          <w:tcPr>
            <w:tcW w:w="901" w:type="dxa"/>
            <w:shd w:val="clear" w:color="auto" w:fill="52B5C2"/>
            <w:vAlign w:val="center"/>
          </w:tcPr>
          <w:p w14:paraId="025010B2" w14:textId="77777777" w:rsidR="005A148C" w:rsidRPr="006B673C" w:rsidRDefault="005A148C" w:rsidP="005A148C">
            <w:pPr>
              <w:spacing w:after="0"/>
              <w:jc w:val="center"/>
              <w:rPr>
                <w:rFonts w:cstheme="minorHAnsi"/>
                <w:b/>
                <w:bCs/>
                <w:color w:val="FFFFFF" w:themeColor="background1"/>
                <w:sz w:val="24"/>
                <w:szCs w:val="24"/>
              </w:rPr>
            </w:pPr>
            <w:r w:rsidRPr="006B673C">
              <w:rPr>
                <w:rFonts w:cstheme="minorHAnsi"/>
                <w:b/>
                <w:bCs/>
                <w:color w:val="FFFFFF" w:themeColor="background1"/>
                <w:sz w:val="24"/>
                <w:szCs w:val="24"/>
              </w:rPr>
              <w:t>3.0</w:t>
            </w:r>
          </w:p>
        </w:tc>
        <w:tc>
          <w:tcPr>
            <w:tcW w:w="8689" w:type="dxa"/>
            <w:gridSpan w:val="4"/>
            <w:shd w:val="clear" w:color="auto" w:fill="52B5C2"/>
          </w:tcPr>
          <w:p w14:paraId="549D3ADB" w14:textId="50C45F0E" w:rsidR="005A148C" w:rsidRPr="006B673C" w:rsidRDefault="005A148C" w:rsidP="005A148C">
            <w:pPr>
              <w:spacing w:after="0"/>
              <w:rPr>
                <w:rFonts w:cstheme="minorHAnsi"/>
                <w:b/>
                <w:bCs/>
                <w:color w:val="FFFFFF" w:themeColor="background1"/>
                <w:sz w:val="24"/>
                <w:szCs w:val="24"/>
                <w:rtl/>
              </w:rPr>
            </w:pPr>
            <w:r w:rsidRPr="006B673C">
              <w:rPr>
                <w:rFonts w:cstheme="minorHAnsi"/>
                <w:b/>
                <w:bCs/>
                <w:color w:val="FFFFFF" w:themeColor="background1"/>
                <w:sz w:val="24"/>
                <w:szCs w:val="24"/>
              </w:rPr>
              <w:t>Values, autonomy, and responsibility</w:t>
            </w:r>
          </w:p>
        </w:tc>
      </w:tr>
      <w:tr w:rsidR="00781CAB" w:rsidRPr="009705FA" w14:paraId="631410A3" w14:textId="77777777" w:rsidTr="00AA254B">
        <w:trPr>
          <w:tblCellSpacing w:w="7" w:type="dxa"/>
          <w:jc w:val="center"/>
        </w:trPr>
        <w:tc>
          <w:tcPr>
            <w:tcW w:w="901" w:type="dxa"/>
            <w:shd w:val="clear" w:color="auto" w:fill="F2F2F2" w:themeFill="background1" w:themeFillShade="F2"/>
            <w:vAlign w:val="center"/>
          </w:tcPr>
          <w:p w14:paraId="09FB2A83" w14:textId="77777777" w:rsidR="00781CAB" w:rsidRPr="006B673C" w:rsidRDefault="00781CAB" w:rsidP="00781CAB">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3.1</w:t>
            </w:r>
          </w:p>
        </w:tc>
        <w:tc>
          <w:tcPr>
            <w:tcW w:w="2322" w:type="dxa"/>
            <w:shd w:val="clear" w:color="auto" w:fill="F2F2F2" w:themeFill="background1" w:themeFillShade="F2"/>
          </w:tcPr>
          <w:p w14:paraId="039A919A" w14:textId="1A949F84"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 xml:space="preserve">Reflect on degrees of faithfulness in conducting translation </w:t>
            </w:r>
          </w:p>
        </w:tc>
        <w:tc>
          <w:tcPr>
            <w:tcW w:w="2481" w:type="dxa"/>
            <w:shd w:val="clear" w:color="auto" w:fill="F2F2F2" w:themeFill="background1" w:themeFillShade="F2"/>
          </w:tcPr>
          <w:p w14:paraId="5BD06249" w14:textId="04C2AD2C" w:rsidR="00781CAB" w:rsidRPr="006B673C" w:rsidRDefault="00781CAB" w:rsidP="003405BA">
            <w:pPr>
              <w:spacing w:after="0" w:line="240" w:lineRule="auto"/>
              <w:rPr>
                <w:rFonts w:cstheme="minorHAnsi"/>
                <w:b/>
                <w:bCs/>
                <w:sz w:val="24"/>
                <w:szCs w:val="24"/>
              </w:rPr>
            </w:pPr>
            <w:r w:rsidRPr="006B673C">
              <w:rPr>
                <w:rFonts w:cstheme="minorHAnsi"/>
                <w:b/>
                <w:bCs/>
                <w:sz w:val="24"/>
                <w:szCs w:val="24"/>
                <w:lang w:val="en-AU"/>
              </w:rPr>
              <w:t>V 1 &amp; V2</w:t>
            </w:r>
          </w:p>
        </w:tc>
        <w:tc>
          <w:tcPr>
            <w:tcW w:w="2087" w:type="dxa"/>
            <w:shd w:val="clear" w:color="auto" w:fill="F2F2F2" w:themeFill="background1" w:themeFillShade="F2"/>
            <w:vAlign w:val="center"/>
          </w:tcPr>
          <w:p w14:paraId="5EAD2656" w14:textId="77777777" w:rsidR="00DF39DA" w:rsidRPr="006B673C" w:rsidRDefault="00DF39DA" w:rsidP="003405BA">
            <w:pPr>
              <w:spacing w:line="240" w:lineRule="auto"/>
              <w:rPr>
                <w:rFonts w:cstheme="minorHAnsi"/>
                <w:b/>
                <w:bCs/>
                <w:sz w:val="24"/>
                <w:szCs w:val="24"/>
                <w:lang w:val="en-GB"/>
              </w:rPr>
            </w:pPr>
            <w:r w:rsidRPr="006B673C">
              <w:rPr>
                <w:rFonts w:cstheme="minorHAnsi"/>
                <w:b/>
                <w:bCs/>
                <w:sz w:val="24"/>
                <w:szCs w:val="24"/>
              </w:rPr>
              <w:t xml:space="preserve">Individual and </w:t>
            </w:r>
          </w:p>
          <w:p w14:paraId="64578434" w14:textId="33A49E90" w:rsidR="00781CAB" w:rsidRPr="006B673C" w:rsidRDefault="00DF39DA" w:rsidP="003405BA">
            <w:pPr>
              <w:spacing w:after="0" w:line="240" w:lineRule="auto"/>
              <w:rPr>
                <w:rFonts w:cstheme="minorHAnsi"/>
                <w:b/>
                <w:bCs/>
                <w:sz w:val="24"/>
                <w:szCs w:val="24"/>
              </w:rPr>
            </w:pPr>
            <w:r w:rsidRPr="006B673C">
              <w:rPr>
                <w:rFonts w:cstheme="minorHAnsi"/>
                <w:b/>
                <w:bCs/>
                <w:sz w:val="24"/>
                <w:szCs w:val="24"/>
              </w:rPr>
              <w:t>Group translation activity</w:t>
            </w:r>
          </w:p>
        </w:tc>
        <w:tc>
          <w:tcPr>
            <w:tcW w:w="1757" w:type="dxa"/>
            <w:shd w:val="clear" w:color="auto" w:fill="F2F2F2" w:themeFill="background1" w:themeFillShade="F2"/>
            <w:vAlign w:val="center"/>
          </w:tcPr>
          <w:p w14:paraId="415E8F2C"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rPr>
              <w:t>Individual and Group Presentation</w:t>
            </w:r>
          </w:p>
          <w:p w14:paraId="0C779822" w14:textId="63A76951" w:rsidR="00781CAB" w:rsidRPr="006B673C" w:rsidRDefault="00DF39DA" w:rsidP="003405BA">
            <w:pPr>
              <w:spacing w:after="0" w:line="240" w:lineRule="auto"/>
              <w:rPr>
                <w:rFonts w:cstheme="minorHAnsi"/>
                <w:b/>
                <w:bCs/>
                <w:sz w:val="24"/>
                <w:szCs w:val="24"/>
              </w:rPr>
            </w:pPr>
            <w:r w:rsidRPr="006B673C">
              <w:rPr>
                <w:rFonts w:cstheme="minorHAnsi"/>
                <w:b/>
                <w:bCs/>
                <w:sz w:val="24"/>
                <w:szCs w:val="24"/>
              </w:rPr>
              <w:t>Exam</w:t>
            </w:r>
          </w:p>
        </w:tc>
      </w:tr>
      <w:tr w:rsidR="00781CAB" w:rsidRPr="009705FA" w14:paraId="3FE4025C" w14:textId="77777777" w:rsidTr="005839B1">
        <w:trPr>
          <w:tblCellSpacing w:w="7" w:type="dxa"/>
          <w:jc w:val="center"/>
        </w:trPr>
        <w:tc>
          <w:tcPr>
            <w:tcW w:w="901" w:type="dxa"/>
            <w:shd w:val="clear" w:color="auto" w:fill="D9D9D9" w:themeFill="background1" w:themeFillShade="D9"/>
            <w:vAlign w:val="center"/>
          </w:tcPr>
          <w:p w14:paraId="13CF3793" w14:textId="77777777" w:rsidR="00781CAB" w:rsidRPr="006B673C" w:rsidRDefault="00781CAB" w:rsidP="00781CAB">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3.2</w:t>
            </w:r>
          </w:p>
        </w:tc>
        <w:tc>
          <w:tcPr>
            <w:tcW w:w="2322" w:type="dxa"/>
            <w:shd w:val="clear" w:color="auto" w:fill="D9D9D9" w:themeFill="background1" w:themeFillShade="D9"/>
          </w:tcPr>
          <w:p w14:paraId="0F93CDA2" w14:textId="171BD383" w:rsidR="00781CAB" w:rsidRPr="006B673C" w:rsidRDefault="00781CAB" w:rsidP="003405BA">
            <w:pPr>
              <w:spacing w:after="0" w:line="240" w:lineRule="auto"/>
              <w:rPr>
                <w:rFonts w:cstheme="minorHAnsi"/>
                <w:b/>
                <w:bCs/>
                <w:sz w:val="24"/>
                <w:szCs w:val="24"/>
              </w:rPr>
            </w:pPr>
            <w:r w:rsidRPr="006B673C">
              <w:rPr>
                <w:rFonts w:cstheme="minorHAnsi"/>
                <w:b/>
                <w:bCs/>
                <w:sz w:val="24"/>
                <w:szCs w:val="24"/>
              </w:rPr>
              <w:t xml:space="preserve">Reinforce self-reliance backed up by theory in solving translation difficulties. </w:t>
            </w:r>
          </w:p>
        </w:tc>
        <w:tc>
          <w:tcPr>
            <w:tcW w:w="2481" w:type="dxa"/>
            <w:shd w:val="clear" w:color="auto" w:fill="D9D9D9" w:themeFill="background1" w:themeFillShade="D9"/>
          </w:tcPr>
          <w:p w14:paraId="010E7AB2" w14:textId="16BFFDEE" w:rsidR="00781CAB" w:rsidRPr="006B673C" w:rsidRDefault="00781CAB" w:rsidP="003405BA">
            <w:pPr>
              <w:spacing w:line="240" w:lineRule="auto"/>
              <w:rPr>
                <w:rFonts w:cstheme="minorHAnsi"/>
                <w:b/>
                <w:bCs/>
                <w:sz w:val="24"/>
                <w:szCs w:val="24"/>
              </w:rPr>
            </w:pPr>
            <w:r w:rsidRPr="006B673C">
              <w:rPr>
                <w:rFonts w:cstheme="minorHAnsi"/>
                <w:b/>
                <w:bCs/>
                <w:sz w:val="24"/>
                <w:szCs w:val="24"/>
                <w:lang w:val="en-AU"/>
              </w:rPr>
              <w:t>V 3</w:t>
            </w:r>
          </w:p>
        </w:tc>
        <w:tc>
          <w:tcPr>
            <w:tcW w:w="2087" w:type="dxa"/>
            <w:shd w:val="clear" w:color="auto" w:fill="D9D9D9" w:themeFill="background1" w:themeFillShade="D9"/>
            <w:vAlign w:val="center"/>
          </w:tcPr>
          <w:p w14:paraId="09E2CCF0" w14:textId="77777777" w:rsidR="00DF39DA" w:rsidRPr="006B673C" w:rsidRDefault="00DF39DA" w:rsidP="003405BA">
            <w:pPr>
              <w:spacing w:line="240" w:lineRule="auto"/>
              <w:rPr>
                <w:rFonts w:cstheme="minorHAnsi"/>
                <w:b/>
                <w:bCs/>
                <w:sz w:val="24"/>
                <w:szCs w:val="24"/>
                <w:lang w:val="en-GB"/>
              </w:rPr>
            </w:pPr>
            <w:r w:rsidRPr="006B673C">
              <w:rPr>
                <w:rFonts w:cstheme="minorHAnsi"/>
                <w:b/>
                <w:bCs/>
                <w:sz w:val="24"/>
                <w:szCs w:val="24"/>
              </w:rPr>
              <w:t xml:space="preserve">Individual and </w:t>
            </w:r>
          </w:p>
          <w:p w14:paraId="432596E0" w14:textId="5CDCCFBA" w:rsidR="00781CAB" w:rsidRPr="006B673C" w:rsidRDefault="00DF39DA" w:rsidP="003405BA">
            <w:pPr>
              <w:spacing w:after="0" w:line="240" w:lineRule="auto"/>
              <w:rPr>
                <w:rFonts w:cstheme="minorHAnsi"/>
                <w:b/>
                <w:bCs/>
                <w:sz w:val="24"/>
                <w:szCs w:val="24"/>
              </w:rPr>
            </w:pPr>
            <w:r w:rsidRPr="006B673C">
              <w:rPr>
                <w:rFonts w:cstheme="minorHAnsi"/>
                <w:b/>
                <w:bCs/>
                <w:sz w:val="24"/>
                <w:szCs w:val="24"/>
              </w:rPr>
              <w:t>Group translation activity</w:t>
            </w:r>
          </w:p>
        </w:tc>
        <w:tc>
          <w:tcPr>
            <w:tcW w:w="1757" w:type="dxa"/>
            <w:shd w:val="clear" w:color="auto" w:fill="D9D9D9" w:themeFill="background1" w:themeFillShade="D9"/>
            <w:vAlign w:val="center"/>
          </w:tcPr>
          <w:p w14:paraId="47935A1E"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rPr>
              <w:t>Home assignment</w:t>
            </w:r>
          </w:p>
          <w:p w14:paraId="7AF51719"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rPr>
              <w:t>Presentation</w:t>
            </w:r>
          </w:p>
          <w:p w14:paraId="1419E146" w14:textId="278410FF" w:rsidR="00781CAB" w:rsidRPr="006B673C" w:rsidRDefault="00DF39DA" w:rsidP="003405BA">
            <w:pPr>
              <w:spacing w:after="0" w:line="240" w:lineRule="auto"/>
              <w:rPr>
                <w:rFonts w:cstheme="minorHAnsi"/>
                <w:b/>
                <w:bCs/>
                <w:sz w:val="24"/>
                <w:szCs w:val="24"/>
              </w:rPr>
            </w:pPr>
            <w:r w:rsidRPr="006B673C">
              <w:rPr>
                <w:rFonts w:cstheme="minorHAnsi"/>
                <w:b/>
                <w:bCs/>
                <w:sz w:val="24"/>
                <w:szCs w:val="24"/>
              </w:rPr>
              <w:t>Exam</w:t>
            </w:r>
          </w:p>
        </w:tc>
      </w:tr>
      <w:tr w:rsidR="00DF39DA" w:rsidRPr="009705FA" w14:paraId="550AAE12" w14:textId="77777777" w:rsidTr="005469FE">
        <w:trPr>
          <w:tblCellSpacing w:w="7" w:type="dxa"/>
          <w:jc w:val="center"/>
        </w:trPr>
        <w:tc>
          <w:tcPr>
            <w:tcW w:w="901" w:type="dxa"/>
            <w:shd w:val="clear" w:color="auto" w:fill="F2F2F2" w:themeFill="background1" w:themeFillShade="F2"/>
            <w:vAlign w:val="center"/>
          </w:tcPr>
          <w:p w14:paraId="293B6BA6" w14:textId="196FDF12" w:rsidR="00DF39DA" w:rsidRPr="006B673C" w:rsidRDefault="00DF39DA" w:rsidP="00DF39DA">
            <w:pPr>
              <w:spacing w:after="0"/>
              <w:jc w:val="center"/>
              <w:rPr>
                <w:rFonts w:cstheme="minorHAnsi"/>
                <w:b/>
                <w:bCs/>
                <w:color w:val="525252" w:themeColor="accent3" w:themeShade="80"/>
                <w:sz w:val="24"/>
                <w:szCs w:val="24"/>
              </w:rPr>
            </w:pPr>
            <w:r w:rsidRPr="006B673C">
              <w:rPr>
                <w:rFonts w:cstheme="minorHAnsi"/>
                <w:b/>
                <w:bCs/>
                <w:color w:val="525252" w:themeColor="accent3" w:themeShade="80"/>
                <w:sz w:val="24"/>
                <w:szCs w:val="24"/>
              </w:rPr>
              <w:t>3.3</w:t>
            </w:r>
          </w:p>
        </w:tc>
        <w:tc>
          <w:tcPr>
            <w:tcW w:w="2322" w:type="dxa"/>
            <w:shd w:val="clear" w:color="auto" w:fill="F2F2F2" w:themeFill="background1" w:themeFillShade="F2"/>
          </w:tcPr>
          <w:p w14:paraId="679D8C2E" w14:textId="4A768990"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 xml:space="preserve">Work ethically and professionally as part of a team </w:t>
            </w:r>
          </w:p>
        </w:tc>
        <w:tc>
          <w:tcPr>
            <w:tcW w:w="2481" w:type="dxa"/>
            <w:shd w:val="clear" w:color="auto" w:fill="F2F2F2" w:themeFill="background1" w:themeFillShade="F2"/>
          </w:tcPr>
          <w:p w14:paraId="2217A87D" w14:textId="723A29F6" w:rsidR="00DF39DA" w:rsidRPr="006B673C" w:rsidRDefault="00DF39DA" w:rsidP="003405BA">
            <w:pPr>
              <w:spacing w:after="0" w:line="240" w:lineRule="auto"/>
              <w:rPr>
                <w:rFonts w:cstheme="minorHAnsi"/>
                <w:b/>
                <w:bCs/>
                <w:sz w:val="24"/>
                <w:szCs w:val="24"/>
              </w:rPr>
            </w:pPr>
            <w:r w:rsidRPr="006B673C">
              <w:rPr>
                <w:rFonts w:cstheme="minorHAnsi"/>
                <w:b/>
                <w:bCs/>
                <w:sz w:val="24"/>
                <w:szCs w:val="24"/>
                <w:lang w:val="en-AU"/>
              </w:rPr>
              <w:t>V 3</w:t>
            </w:r>
          </w:p>
        </w:tc>
        <w:tc>
          <w:tcPr>
            <w:tcW w:w="2087" w:type="dxa"/>
            <w:shd w:val="clear" w:color="auto" w:fill="F2F2F2" w:themeFill="background1" w:themeFillShade="F2"/>
            <w:vAlign w:val="center"/>
          </w:tcPr>
          <w:p w14:paraId="61865811" w14:textId="77777777" w:rsidR="00DF39DA" w:rsidRPr="006B673C" w:rsidRDefault="00DF39DA" w:rsidP="003405BA">
            <w:pPr>
              <w:spacing w:line="240" w:lineRule="auto"/>
              <w:rPr>
                <w:rFonts w:cstheme="minorHAnsi"/>
                <w:b/>
                <w:bCs/>
                <w:sz w:val="24"/>
                <w:szCs w:val="24"/>
              </w:rPr>
            </w:pPr>
            <w:r w:rsidRPr="006B673C">
              <w:rPr>
                <w:rFonts w:cstheme="minorHAnsi"/>
                <w:b/>
                <w:bCs/>
                <w:sz w:val="24"/>
                <w:szCs w:val="24"/>
              </w:rPr>
              <w:t>Lecture </w:t>
            </w:r>
          </w:p>
          <w:p w14:paraId="00A78CD8" w14:textId="79ED6189"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Group discussions</w:t>
            </w:r>
          </w:p>
        </w:tc>
        <w:tc>
          <w:tcPr>
            <w:tcW w:w="1757" w:type="dxa"/>
            <w:shd w:val="clear" w:color="auto" w:fill="F2F2F2" w:themeFill="background1" w:themeFillShade="F2"/>
            <w:vAlign w:val="center"/>
          </w:tcPr>
          <w:p w14:paraId="36D2EE3F" w14:textId="3ABC49C5" w:rsidR="00DF39DA" w:rsidRPr="006B673C" w:rsidRDefault="00DF39DA" w:rsidP="003405BA">
            <w:pPr>
              <w:spacing w:after="0" w:line="240" w:lineRule="auto"/>
              <w:rPr>
                <w:rFonts w:cstheme="minorHAnsi"/>
                <w:b/>
                <w:bCs/>
                <w:sz w:val="24"/>
                <w:szCs w:val="24"/>
              </w:rPr>
            </w:pPr>
            <w:r w:rsidRPr="006B673C">
              <w:rPr>
                <w:rFonts w:cstheme="minorHAnsi"/>
                <w:b/>
                <w:bCs/>
                <w:sz w:val="24"/>
                <w:szCs w:val="24"/>
              </w:rPr>
              <w:t>Presentation</w:t>
            </w: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553BD124" w14:textId="57A6DC2F" w:rsidR="00652624" w:rsidRPr="0003438B" w:rsidRDefault="00080A29" w:rsidP="00BC2EB4">
      <w:pPr>
        <w:pStyle w:val="Heading1"/>
        <w:spacing w:before="0"/>
        <w:rPr>
          <w:rStyle w:val="a"/>
          <w:rFonts w:asciiTheme="minorHAnsi" w:hAnsiTheme="minorHAnsi" w:cstheme="minorHAnsi"/>
          <w:b/>
          <w:bCs/>
          <w:color w:val="4C3D8E"/>
          <w:sz w:val="32"/>
          <w:szCs w:val="32"/>
          <w:rtl/>
        </w:rPr>
      </w:pPr>
      <w:bookmarkStart w:id="5" w:name="_Ref115691971"/>
      <w:bookmarkStart w:id="6" w:name="_Toc138158355"/>
      <w:r w:rsidRPr="0003438B">
        <w:rPr>
          <w:rStyle w:val="a"/>
          <w:rFonts w:asciiTheme="minorHAnsi" w:hAnsiTheme="minorHAnsi" w:cstheme="minorHAnsi"/>
          <w:b/>
          <w:bCs/>
          <w:color w:val="4C3D8E"/>
          <w:sz w:val="32"/>
          <w:szCs w:val="32"/>
        </w:rPr>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229"/>
        <w:gridCol w:w="1810"/>
      </w:tblGrid>
      <w:tr w:rsidR="00E064B0" w:rsidRPr="004021C8" w14:paraId="67D25FA9" w14:textId="77777777" w:rsidTr="000E4E61">
        <w:trPr>
          <w:trHeight w:val="461"/>
          <w:tblCellSpacing w:w="7" w:type="dxa"/>
          <w:jc w:val="center"/>
        </w:trPr>
        <w:tc>
          <w:tcPr>
            <w:tcW w:w="572" w:type="dxa"/>
            <w:shd w:val="clear" w:color="auto" w:fill="4C3D8E"/>
            <w:vAlign w:val="center"/>
          </w:tcPr>
          <w:p w14:paraId="38C01C3A" w14:textId="78656DF6" w:rsidR="00652624" w:rsidRPr="004021C8" w:rsidRDefault="00080A29" w:rsidP="00080A29">
            <w:pPr>
              <w:spacing w:after="0"/>
              <w:jc w:val="center"/>
              <w:rPr>
                <w:rFonts w:cstheme="minorHAnsi"/>
                <w:b/>
                <w:bCs/>
                <w:color w:val="FFFFFF" w:themeColor="background1"/>
                <w:sz w:val="24"/>
                <w:szCs w:val="24"/>
                <w:rtl/>
                <w:lang w:bidi="ar-EG"/>
              </w:rPr>
            </w:pPr>
            <w:r w:rsidRPr="004021C8">
              <w:rPr>
                <w:rFonts w:cstheme="minorHAnsi"/>
                <w:b/>
                <w:bCs/>
                <w:color w:val="FFFFFF" w:themeColor="background1"/>
                <w:sz w:val="24"/>
                <w:szCs w:val="24"/>
                <w:lang w:bidi="ar-EG"/>
              </w:rPr>
              <w:t>No</w:t>
            </w:r>
          </w:p>
        </w:tc>
        <w:tc>
          <w:tcPr>
            <w:tcW w:w="7215" w:type="dxa"/>
            <w:shd w:val="clear" w:color="auto" w:fill="4C3D8E"/>
            <w:vAlign w:val="center"/>
          </w:tcPr>
          <w:p w14:paraId="3D07BE8D" w14:textId="497120CE" w:rsidR="00652624" w:rsidRPr="004021C8" w:rsidRDefault="00080A29" w:rsidP="00080A29">
            <w:pPr>
              <w:spacing w:after="0"/>
              <w:jc w:val="center"/>
              <w:rPr>
                <w:rFonts w:cstheme="minorHAnsi"/>
                <w:b/>
                <w:bCs/>
                <w:color w:val="FFFFFF" w:themeColor="background1"/>
                <w:sz w:val="24"/>
                <w:szCs w:val="24"/>
                <w:lang w:bidi="ar-EG"/>
              </w:rPr>
            </w:pPr>
            <w:r w:rsidRPr="004021C8">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4021C8" w:rsidRDefault="00080A29" w:rsidP="00080A29">
            <w:pPr>
              <w:spacing w:after="0"/>
              <w:jc w:val="center"/>
              <w:rPr>
                <w:rFonts w:cstheme="minorHAnsi"/>
                <w:b/>
                <w:bCs/>
                <w:color w:val="FFFFFF" w:themeColor="background1"/>
                <w:sz w:val="24"/>
                <w:szCs w:val="24"/>
                <w:rtl/>
                <w:lang w:bidi="ar-EG"/>
              </w:rPr>
            </w:pPr>
            <w:r w:rsidRPr="004021C8">
              <w:rPr>
                <w:rFonts w:cstheme="minorHAnsi"/>
                <w:b/>
                <w:bCs/>
                <w:color w:val="FFFFFF" w:themeColor="background1"/>
                <w:sz w:val="24"/>
                <w:szCs w:val="24"/>
                <w:lang w:bidi="ar-EG"/>
              </w:rPr>
              <w:t>Contact Hours</w:t>
            </w:r>
          </w:p>
        </w:tc>
      </w:tr>
      <w:tr w:rsidR="00DF39DA" w:rsidRPr="004021C8" w14:paraId="26CF14F5" w14:textId="77777777" w:rsidTr="000E4E61">
        <w:trPr>
          <w:tblCellSpacing w:w="7" w:type="dxa"/>
          <w:jc w:val="center"/>
        </w:trPr>
        <w:tc>
          <w:tcPr>
            <w:tcW w:w="572" w:type="dxa"/>
            <w:shd w:val="clear" w:color="auto" w:fill="F2F2F2" w:themeFill="background1" w:themeFillShade="F2"/>
            <w:vAlign w:val="center"/>
          </w:tcPr>
          <w:p w14:paraId="0CACCAE9" w14:textId="3B3DBF49" w:rsidR="00DF39DA" w:rsidRPr="004021C8" w:rsidRDefault="00DF39DA" w:rsidP="00DF39DA">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F2F2F2" w:themeFill="background1" w:themeFillShade="F2"/>
            <w:vAlign w:val="center"/>
          </w:tcPr>
          <w:p w14:paraId="5BF1116D" w14:textId="007FB6ED" w:rsidR="00DF39DA" w:rsidRPr="004021C8" w:rsidRDefault="00DF39DA" w:rsidP="006B673C">
            <w:pPr>
              <w:spacing w:line="216" w:lineRule="auto"/>
              <w:jc w:val="both"/>
              <w:rPr>
                <w:rFonts w:cstheme="minorHAnsi"/>
                <w:sz w:val="24"/>
                <w:szCs w:val="24"/>
                <w:lang w:bidi="ar-EG"/>
              </w:rPr>
            </w:pPr>
            <w:r w:rsidRPr="004021C8">
              <w:rPr>
                <w:rFonts w:cstheme="minorHAnsi"/>
                <w:b/>
                <w:bCs/>
                <w:sz w:val="24"/>
                <w:szCs w:val="24"/>
                <w:lang w:bidi="ar-EG"/>
              </w:rPr>
              <w:t>Introduction &amp; the main issues of translation studies</w:t>
            </w:r>
            <w:r w:rsidRPr="004021C8">
              <w:rPr>
                <w:rFonts w:cstheme="minorHAnsi"/>
                <w:sz w:val="24"/>
                <w:szCs w:val="24"/>
                <w:lang w:bidi="ar-EG"/>
              </w:rPr>
              <w:t>: An overview of the history and development of the discipline, main concepts, discipline, inter-</w:t>
            </w:r>
            <w:proofErr w:type="gramStart"/>
            <w:r w:rsidRPr="004021C8">
              <w:rPr>
                <w:rFonts w:cstheme="minorHAnsi"/>
                <w:sz w:val="24"/>
                <w:szCs w:val="24"/>
                <w:lang w:bidi="ar-EG"/>
              </w:rPr>
              <w:t>discipline</w:t>
            </w:r>
            <w:proofErr w:type="gramEnd"/>
            <w:r w:rsidRPr="004021C8">
              <w:rPr>
                <w:rFonts w:cstheme="minorHAnsi"/>
                <w:sz w:val="24"/>
                <w:szCs w:val="24"/>
                <w:lang w:bidi="ar-EG"/>
              </w:rPr>
              <w:t xml:space="preserve"> or multi-discipline.</w:t>
            </w:r>
          </w:p>
        </w:tc>
        <w:tc>
          <w:tcPr>
            <w:tcW w:w="1789" w:type="dxa"/>
            <w:shd w:val="clear" w:color="auto" w:fill="F2F2F2" w:themeFill="background1" w:themeFillShade="F2"/>
            <w:vAlign w:val="center"/>
          </w:tcPr>
          <w:p w14:paraId="4A36790F" w14:textId="081C853E"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4A4F5EB2" w14:textId="77777777" w:rsidTr="006E7F1C">
        <w:trPr>
          <w:tblCellSpacing w:w="7" w:type="dxa"/>
          <w:jc w:val="center"/>
        </w:trPr>
        <w:tc>
          <w:tcPr>
            <w:tcW w:w="572" w:type="dxa"/>
            <w:shd w:val="clear" w:color="auto" w:fill="F2F2F2" w:themeFill="background1" w:themeFillShade="F2"/>
            <w:vAlign w:val="center"/>
          </w:tcPr>
          <w:p w14:paraId="7163D30B" w14:textId="4AE01F1F" w:rsidR="00DF39DA" w:rsidRPr="004021C8" w:rsidRDefault="00DF39DA" w:rsidP="00DF39DA">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15" w:type="dxa"/>
            <w:shd w:val="clear" w:color="auto" w:fill="F2F2F2" w:themeFill="background1" w:themeFillShade="F2"/>
            <w:vAlign w:val="center"/>
          </w:tcPr>
          <w:p w14:paraId="1DA4373F" w14:textId="6D841DFF" w:rsidR="00DF39DA" w:rsidRPr="004021C8" w:rsidRDefault="00DF39DA" w:rsidP="006B673C">
            <w:pPr>
              <w:spacing w:line="216" w:lineRule="auto"/>
              <w:jc w:val="both"/>
              <w:rPr>
                <w:rFonts w:cstheme="minorHAnsi"/>
                <w:sz w:val="24"/>
                <w:szCs w:val="24"/>
                <w:lang w:bidi="ar-EG"/>
              </w:rPr>
            </w:pPr>
            <w:r w:rsidRPr="004021C8">
              <w:rPr>
                <w:rFonts w:cstheme="minorHAnsi"/>
                <w:b/>
                <w:bCs/>
                <w:sz w:val="24"/>
                <w:szCs w:val="24"/>
                <w:lang w:bidi="ar-EG"/>
              </w:rPr>
              <w:t>The Pre-linguistics era (Translation theory before the 20</w:t>
            </w:r>
            <w:r w:rsidRPr="004021C8">
              <w:rPr>
                <w:rFonts w:cstheme="minorHAnsi"/>
                <w:b/>
                <w:bCs/>
                <w:sz w:val="24"/>
                <w:szCs w:val="24"/>
                <w:vertAlign w:val="superscript"/>
                <w:lang w:bidi="ar-EG"/>
              </w:rPr>
              <w:t>th</w:t>
            </w:r>
            <w:r w:rsidRPr="004021C8">
              <w:rPr>
                <w:rFonts w:cstheme="minorHAnsi"/>
                <w:b/>
                <w:bCs/>
                <w:sz w:val="24"/>
                <w:szCs w:val="24"/>
                <w:lang w:bidi="ar-EG"/>
              </w:rPr>
              <w:t xml:space="preserve"> century)</w:t>
            </w:r>
            <w:r w:rsidRPr="004021C8">
              <w:rPr>
                <w:rFonts w:cstheme="minorHAnsi"/>
                <w:sz w:val="24"/>
                <w:szCs w:val="24"/>
                <w:lang w:bidi="ar-EG"/>
              </w:rPr>
              <w:t>: Cicero’s ‘Word-for-word’ &amp; ‘sense-for-sense’, Early Chinese and Arabic discourse on translation, Humanism and the Protestant Reformation, Fidelity’s ‘spirit and truth’, and the early attempts at systematic translation theory</w:t>
            </w:r>
            <w:r w:rsidRPr="004021C8">
              <w:rPr>
                <w:rFonts w:cstheme="minorHAnsi"/>
                <w:sz w:val="24"/>
                <w:szCs w:val="24"/>
              </w:rPr>
              <w:t>.</w:t>
            </w:r>
            <w:r w:rsidRPr="004021C8">
              <w:rPr>
                <w:rFonts w:cstheme="minorHAnsi"/>
                <w:b/>
                <w:bCs/>
                <w:sz w:val="24"/>
                <w:szCs w:val="24"/>
              </w:rPr>
              <w:t xml:space="preserve"> </w:t>
            </w:r>
          </w:p>
        </w:tc>
        <w:tc>
          <w:tcPr>
            <w:tcW w:w="1789" w:type="dxa"/>
            <w:shd w:val="clear" w:color="auto" w:fill="F2F2F2" w:themeFill="background1" w:themeFillShade="F2"/>
            <w:vAlign w:val="center"/>
          </w:tcPr>
          <w:p w14:paraId="3FE8353E" w14:textId="63263ECD"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01239ACA" w14:textId="77777777" w:rsidTr="000E4E61">
        <w:trPr>
          <w:tblCellSpacing w:w="7" w:type="dxa"/>
          <w:jc w:val="center"/>
        </w:trPr>
        <w:tc>
          <w:tcPr>
            <w:tcW w:w="572" w:type="dxa"/>
            <w:shd w:val="clear" w:color="auto" w:fill="F2F2F2" w:themeFill="background1" w:themeFillShade="F2"/>
            <w:vAlign w:val="center"/>
          </w:tcPr>
          <w:p w14:paraId="61F09DF7" w14:textId="28B7F624"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3</w:t>
            </w:r>
          </w:p>
        </w:tc>
        <w:tc>
          <w:tcPr>
            <w:tcW w:w="7215" w:type="dxa"/>
            <w:shd w:val="clear" w:color="auto" w:fill="F2F2F2" w:themeFill="background1" w:themeFillShade="F2"/>
            <w:vAlign w:val="center"/>
          </w:tcPr>
          <w:p w14:paraId="66E8FB9F" w14:textId="1BFD2DC6" w:rsidR="00DF39DA" w:rsidRPr="004021C8" w:rsidRDefault="00DF39DA" w:rsidP="006B673C">
            <w:pPr>
              <w:jc w:val="both"/>
              <w:rPr>
                <w:rFonts w:cstheme="minorHAnsi"/>
                <w:sz w:val="24"/>
                <w:szCs w:val="24"/>
                <w:lang w:bidi="ar-EG"/>
              </w:rPr>
            </w:pPr>
            <w:r w:rsidRPr="004021C8">
              <w:rPr>
                <w:rFonts w:cstheme="minorHAnsi"/>
                <w:b/>
                <w:bCs/>
                <w:sz w:val="24"/>
                <w:szCs w:val="24"/>
                <w:lang w:bidi="ar-EG"/>
              </w:rPr>
              <w:t>Equivalence and equivalent effect</w:t>
            </w:r>
            <w:r w:rsidRPr="004021C8">
              <w:rPr>
                <w:rFonts w:cstheme="minorHAnsi"/>
                <w:sz w:val="24"/>
                <w:szCs w:val="24"/>
                <w:lang w:bidi="ar-EG"/>
              </w:rPr>
              <w:t>:</w:t>
            </w:r>
            <w:r w:rsidR="004021C8">
              <w:rPr>
                <w:rFonts w:cstheme="minorHAnsi"/>
                <w:sz w:val="24"/>
                <w:szCs w:val="24"/>
                <w:lang w:bidi="ar-EG"/>
              </w:rPr>
              <w:t xml:space="preserve"> </w:t>
            </w:r>
            <w:r w:rsidRPr="004021C8">
              <w:rPr>
                <w:rFonts w:cstheme="minorHAnsi"/>
                <w:sz w:val="24"/>
                <w:szCs w:val="24"/>
                <w:lang w:bidi="ar-EG"/>
              </w:rPr>
              <w:t>Jakobson’s ‘nature of linguistic meaning and equivalence’, Nida’s ‘the science of translating’, Newmark’s ‘semantic and communicative translation’, and Koller’s ‘equivalence relations’</w:t>
            </w:r>
          </w:p>
        </w:tc>
        <w:tc>
          <w:tcPr>
            <w:tcW w:w="1789" w:type="dxa"/>
            <w:shd w:val="clear" w:color="auto" w:fill="F2F2F2" w:themeFill="background1" w:themeFillShade="F2"/>
            <w:vAlign w:val="center"/>
          </w:tcPr>
          <w:p w14:paraId="1309FC60" w14:textId="4BEC1E20"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1AA8FA75" w14:textId="77777777" w:rsidTr="000E4E61">
        <w:trPr>
          <w:tblCellSpacing w:w="7" w:type="dxa"/>
          <w:jc w:val="center"/>
        </w:trPr>
        <w:tc>
          <w:tcPr>
            <w:tcW w:w="572" w:type="dxa"/>
            <w:shd w:val="clear" w:color="auto" w:fill="F2F2F2" w:themeFill="background1" w:themeFillShade="F2"/>
            <w:vAlign w:val="center"/>
          </w:tcPr>
          <w:p w14:paraId="41E07BFE" w14:textId="346A80F8"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4</w:t>
            </w:r>
          </w:p>
        </w:tc>
        <w:tc>
          <w:tcPr>
            <w:tcW w:w="7215" w:type="dxa"/>
            <w:shd w:val="clear" w:color="auto" w:fill="F2F2F2" w:themeFill="background1" w:themeFillShade="F2"/>
            <w:vAlign w:val="center"/>
          </w:tcPr>
          <w:p w14:paraId="5C0195D0" w14:textId="12938AA8" w:rsidR="00DF39DA" w:rsidRPr="004021C8" w:rsidRDefault="00DF39DA" w:rsidP="006B673C">
            <w:pPr>
              <w:jc w:val="both"/>
              <w:rPr>
                <w:rFonts w:cstheme="minorHAnsi"/>
                <w:sz w:val="24"/>
                <w:szCs w:val="24"/>
                <w:lang w:bidi="ar-EG"/>
              </w:rPr>
            </w:pPr>
            <w:r w:rsidRPr="004021C8">
              <w:rPr>
                <w:rFonts w:cstheme="minorHAnsi"/>
                <w:b/>
                <w:bCs/>
                <w:sz w:val="24"/>
                <w:szCs w:val="24"/>
                <w:lang w:bidi="ar-EG"/>
              </w:rPr>
              <w:t>Translation product and process</w:t>
            </w:r>
            <w:r w:rsidRPr="004021C8">
              <w:rPr>
                <w:rFonts w:cstheme="minorHAnsi"/>
                <w:sz w:val="24"/>
                <w:szCs w:val="24"/>
                <w:lang w:bidi="ar-EG"/>
              </w:rPr>
              <w:t>:</w:t>
            </w:r>
            <w:r w:rsidR="004021C8">
              <w:rPr>
                <w:rFonts w:cstheme="minorHAnsi"/>
                <w:sz w:val="24"/>
                <w:szCs w:val="24"/>
                <w:lang w:bidi="ar-EG"/>
              </w:rPr>
              <w:t xml:space="preserve"> </w:t>
            </w:r>
            <w:r w:rsidRPr="004021C8">
              <w:rPr>
                <w:rFonts w:cstheme="minorHAnsi"/>
                <w:sz w:val="24"/>
                <w:szCs w:val="24"/>
              </w:rPr>
              <w:t xml:space="preserve">Vinay and </w:t>
            </w:r>
            <w:proofErr w:type="spellStart"/>
            <w:r w:rsidRPr="004021C8">
              <w:rPr>
                <w:rFonts w:cstheme="minorHAnsi"/>
                <w:sz w:val="24"/>
                <w:szCs w:val="24"/>
              </w:rPr>
              <w:t>Darbelnet’s</w:t>
            </w:r>
            <w:proofErr w:type="spellEnd"/>
            <w:r w:rsidRPr="004021C8">
              <w:rPr>
                <w:rFonts w:cstheme="minorHAnsi"/>
                <w:sz w:val="24"/>
                <w:szCs w:val="24"/>
                <w:lang w:bidi="ar-EG"/>
              </w:rPr>
              <w:t xml:space="preserve"> ‘direct and oblique translation’, Catford’s ‘translation ‘shifts’, ‘option, markedness and stylistic shifts in translation’, and ‘the cognitive process of translation’.</w:t>
            </w:r>
          </w:p>
        </w:tc>
        <w:tc>
          <w:tcPr>
            <w:tcW w:w="1789" w:type="dxa"/>
            <w:shd w:val="clear" w:color="auto" w:fill="F2F2F2" w:themeFill="background1" w:themeFillShade="F2"/>
            <w:vAlign w:val="center"/>
          </w:tcPr>
          <w:p w14:paraId="43DD44E6" w14:textId="610A94D4"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674633EC" w14:textId="77777777" w:rsidTr="000E4E61">
        <w:trPr>
          <w:tblCellSpacing w:w="7" w:type="dxa"/>
          <w:jc w:val="center"/>
        </w:trPr>
        <w:tc>
          <w:tcPr>
            <w:tcW w:w="572" w:type="dxa"/>
            <w:shd w:val="clear" w:color="auto" w:fill="F2F2F2" w:themeFill="background1" w:themeFillShade="F2"/>
            <w:vAlign w:val="center"/>
          </w:tcPr>
          <w:p w14:paraId="0985E99C" w14:textId="3759AEB8"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5</w:t>
            </w:r>
          </w:p>
        </w:tc>
        <w:tc>
          <w:tcPr>
            <w:tcW w:w="7215" w:type="dxa"/>
            <w:shd w:val="clear" w:color="auto" w:fill="F2F2F2" w:themeFill="background1" w:themeFillShade="F2"/>
            <w:vAlign w:val="center"/>
          </w:tcPr>
          <w:p w14:paraId="715FAF67" w14:textId="413B134B" w:rsidR="00DF39DA" w:rsidRPr="004021C8" w:rsidRDefault="00DF39DA" w:rsidP="006B673C">
            <w:pPr>
              <w:jc w:val="both"/>
              <w:rPr>
                <w:rFonts w:cstheme="minorHAnsi"/>
                <w:b/>
                <w:bCs/>
                <w:sz w:val="24"/>
                <w:szCs w:val="24"/>
                <w:lang w:bidi="ar-EG"/>
              </w:rPr>
            </w:pPr>
            <w:r w:rsidRPr="004021C8">
              <w:rPr>
                <w:rFonts w:cstheme="minorHAnsi"/>
                <w:b/>
                <w:bCs/>
                <w:sz w:val="24"/>
                <w:szCs w:val="24"/>
                <w:lang w:bidi="ar-EG"/>
              </w:rPr>
              <w:t>Functional theories of translation:</w:t>
            </w:r>
            <w:r w:rsidR="004021C8">
              <w:rPr>
                <w:rFonts w:cstheme="minorHAnsi"/>
                <w:b/>
                <w:bCs/>
                <w:sz w:val="24"/>
                <w:szCs w:val="24"/>
                <w:lang w:bidi="ar-EG"/>
              </w:rPr>
              <w:t xml:space="preserve"> </w:t>
            </w:r>
            <w:r w:rsidRPr="004021C8">
              <w:rPr>
                <w:rFonts w:cstheme="minorHAnsi"/>
                <w:sz w:val="24"/>
                <w:szCs w:val="24"/>
                <w:lang w:bidi="ar-EG"/>
              </w:rPr>
              <w:t xml:space="preserve">Reiss’s ‘Text type’, </w:t>
            </w:r>
            <w:proofErr w:type="spellStart"/>
            <w:r w:rsidRPr="004021C8">
              <w:rPr>
                <w:rFonts w:cstheme="minorHAnsi"/>
                <w:sz w:val="24"/>
                <w:szCs w:val="24"/>
                <w:lang w:bidi="ar-EG"/>
              </w:rPr>
              <w:t>Holz-Mänttäri’s</w:t>
            </w:r>
            <w:proofErr w:type="spellEnd"/>
            <w:r w:rsidRPr="004021C8">
              <w:rPr>
                <w:rFonts w:cstheme="minorHAnsi"/>
                <w:sz w:val="24"/>
                <w:szCs w:val="24"/>
                <w:lang w:bidi="ar-EG"/>
              </w:rPr>
              <w:t xml:space="preserve"> ‘</w:t>
            </w:r>
            <w:proofErr w:type="spellStart"/>
            <w:r w:rsidRPr="004021C8">
              <w:rPr>
                <w:rFonts w:cstheme="minorHAnsi"/>
                <w:sz w:val="24"/>
                <w:szCs w:val="24"/>
                <w:lang w:bidi="ar-EG"/>
              </w:rPr>
              <w:t>Translatorial</w:t>
            </w:r>
            <w:proofErr w:type="spellEnd"/>
            <w:r w:rsidRPr="004021C8">
              <w:rPr>
                <w:rFonts w:cstheme="minorHAnsi"/>
                <w:sz w:val="24"/>
                <w:szCs w:val="24"/>
                <w:lang w:bidi="ar-EG"/>
              </w:rPr>
              <w:t xml:space="preserve"> action’, Vermeer’s ‘</w:t>
            </w:r>
            <w:proofErr w:type="spellStart"/>
            <w:r w:rsidRPr="004021C8">
              <w:rPr>
                <w:rFonts w:cstheme="minorHAnsi"/>
                <w:sz w:val="24"/>
                <w:szCs w:val="24"/>
                <w:lang w:bidi="ar-EG"/>
              </w:rPr>
              <w:t>Skopos</w:t>
            </w:r>
            <w:proofErr w:type="spellEnd"/>
            <w:r w:rsidRPr="004021C8">
              <w:rPr>
                <w:rFonts w:cstheme="minorHAnsi"/>
                <w:sz w:val="24"/>
                <w:szCs w:val="24"/>
                <w:lang w:bidi="ar-EG"/>
              </w:rPr>
              <w:t xml:space="preserve"> theory’, and Nord’s ‘Translation-oriented text </w:t>
            </w:r>
            <w:proofErr w:type="gramStart"/>
            <w:r w:rsidRPr="004021C8">
              <w:rPr>
                <w:rFonts w:cstheme="minorHAnsi"/>
                <w:sz w:val="24"/>
                <w:szCs w:val="24"/>
                <w:lang w:bidi="ar-EG"/>
              </w:rPr>
              <w:t>analysis’</w:t>
            </w:r>
            <w:proofErr w:type="gramEnd"/>
            <w:r w:rsidRPr="004021C8">
              <w:rPr>
                <w:rFonts w:cstheme="minorHAnsi"/>
                <w:sz w:val="24"/>
                <w:szCs w:val="24"/>
                <w:lang w:bidi="ar-EG"/>
              </w:rPr>
              <w:t xml:space="preserve">. </w:t>
            </w:r>
          </w:p>
        </w:tc>
        <w:tc>
          <w:tcPr>
            <w:tcW w:w="1789" w:type="dxa"/>
            <w:shd w:val="clear" w:color="auto" w:fill="F2F2F2" w:themeFill="background1" w:themeFillShade="F2"/>
            <w:vAlign w:val="center"/>
          </w:tcPr>
          <w:p w14:paraId="7ED90949" w14:textId="0B0F47B1"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6C6344F7" w14:textId="77777777" w:rsidTr="000E4E61">
        <w:trPr>
          <w:tblCellSpacing w:w="7" w:type="dxa"/>
          <w:jc w:val="center"/>
        </w:trPr>
        <w:tc>
          <w:tcPr>
            <w:tcW w:w="572" w:type="dxa"/>
            <w:shd w:val="clear" w:color="auto" w:fill="F2F2F2" w:themeFill="background1" w:themeFillShade="F2"/>
            <w:vAlign w:val="center"/>
          </w:tcPr>
          <w:p w14:paraId="001BB916" w14:textId="06908D68"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6</w:t>
            </w:r>
          </w:p>
        </w:tc>
        <w:tc>
          <w:tcPr>
            <w:tcW w:w="7215" w:type="dxa"/>
            <w:shd w:val="clear" w:color="auto" w:fill="F2F2F2" w:themeFill="background1" w:themeFillShade="F2"/>
            <w:vAlign w:val="center"/>
          </w:tcPr>
          <w:p w14:paraId="42981EE4" w14:textId="049E2675" w:rsidR="00DF39DA" w:rsidRPr="004021C8" w:rsidRDefault="00DF39DA" w:rsidP="006B673C">
            <w:pPr>
              <w:jc w:val="both"/>
              <w:rPr>
                <w:rFonts w:cstheme="minorHAnsi"/>
                <w:b/>
                <w:bCs/>
                <w:sz w:val="24"/>
                <w:szCs w:val="24"/>
                <w:lang w:bidi="ar-EG"/>
              </w:rPr>
            </w:pPr>
            <w:r w:rsidRPr="004021C8">
              <w:rPr>
                <w:rFonts w:cstheme="minorHAnsi"/>
                <w:b/>
                <w:bCs/>
                <w:sz w:val="24"/>
                <w:szCs w:val="24"/>
                <w:lang w:bidi="ar-EG"/>
              </w:rPr>
              <w:t>Register and discourse analysis in translation:</w:t>
            </w:r>
            <w:r w:rsidR="004021C8">
              <w:rPr>
                <w:rFonts w:cstheme="minorHAnsi"/>
                <w:b/>
                <w:bCs/>
                <w:sz w:val="24"/>
                <w:szCs w:val="24"/>
                <w:lang w:bidi="ar-EG"/>
              </w:rPr>
              <w:t xml:space="preserve"> </w:t>
            </w:r>
            <w:r w:rsidRPr="004021C8">
              <w:rPr>
                <w:rFonts w:cstheme="minorHAnsi"/>
                <w:sz w:val="24"/>
                <w:szCs w:val="24"/>
                <w:lang w:bidi="ar-EG"/>
              </w:rPr>
              <w:t>Halliday’s ‘systemic functional linguistics’, House’s ‘translation quality assessment’, Baker’s ‘pragmatic level, thematic structure &amp; cohesion’, and Hatim and Mason’s ‘Levels of context and discourse’.</w:t>
            </w:r>
          </w:p>
        </w:tc>
        <w:tc>
          <w:tcPr>
            <w:tcW w:w="1789" w:type="dxa"/>
            <w:shd w:val="clear" w:color="auto" w:fill="F2F2F2" w:themeFill="background1" w:themeFillShade="F2"/>
            <w:vAlign w:val="center"/>
          </w:tcPr>
          <w:p w14:paraId="60E5D683" w14:textId="3D40F5D3"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63A4CA3C" w14:textId="77777777" w:rsidTr="000E4E61">
        <w:trPr>
          <w:tblCellSpacing w:w="7" w:type="dxa"/>
          <w:jc w:val="center"/>
        </w:trPr>
        <w:tc>
          <w:tcPr>
            <w:tcW w:w="572" w:type="dxa"/>
            <w:shd w:val="clear" w:color="auto" w:fill="F2F2F2" w:themeFill="background1" w:themeFillShade="F2"/>
            <w:vAlign w:val="center"/>
          </w:tcPr>
          <w:p w14:paraId="3DB13BF0" w14:textId="43EF3E35"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7</w:t>
            </w:r>
          </w:p>
        </w:tc>
        <w:tc>
          <w:tcPr>
            <w:tcW w:w="7215" w:type="dxa"/>
            <w:shd w:val="clear" w:color="auto" w:fill="F2F2F2" w:themeFill="background1" w:themeFillShade="F2"/>
            <w:vAlign w:val="center"/>
          </w:tcPr>
          <w:p w14:paraId="53552C3F" w14:textId="125FE9EF" w:rsidR="00DF39DA" w:rsidRPr="004021C8" w:rsidRDefault="00DF39DA" w:rsidP="006B673C">
            <w:pPr>
              <w:rPr>
                <w:rFonts w:cstheme="minorHAnsi"/>
                <w:b/>
                <w:bCs/>
                <w:sz w:val="24"/>
                <w:szCs w:val="24"/>
                <w:lang w:bidi="ar-EG"/>
              </w:rPr>
            </w:pPr>
            <w:r w:rsidRPr="004021C8">
              <w:rPr>
                <w:rFonts w:cstheme="minorHAnsi"/>
                <w:b/>
                <w:bCs/>
                <w:sz w:val="24"/>
                <w:szCs w:val="24"/>
                <w:lang w:bidi="ar-EG"/>
              </w:rPr>
              <w:t>Systems theories:</w:t>
            </w:r>
            <w:r w:rsidR="004021C8">
              <w:rPr>
                <w:rFonts w:cstheme="minorHAnsi"/>
                <w:b/>
                <w:bCs/>
                <w:sz w:val="24"/>
                <w:szCs w:val="24"/>
                <w:lang w:bidi="ar-EG"/>
              </w:rPr>
              <w:t xml:space="preserve"> </w:t>
            </w:r>
            <w:r w:rsidRPr="004021C8">
              <w:rPr>
                <w:rFonts w:cstheme="minorHAnsi"/>
                <w:sz w:val="24"/>
                <w:szCs w:val="24"/>
                <w:lang w:bidi="ar-EG"/>
              </w:rPr>
              <w:t>Even-Zohar’s ‘</w:t>
            </w:r>
            <w:proofErr w:type="spellStart"/>
            <w:r w:rsidRPr="004021C8">
              <w:rPr>
                <w:rFonts w:cstheme="minorHAnsi"/>
                <w:sz w:val="24"/>
                <w:szCs w:val="24"/>
                <w:lang w:bidi="ar-EG"/>
              </w:rPr>
              <w:t>Polysystem</w:t>
            </w:r>
            <w:proofErr w:type="spellEnd"/>
            <w:r w:rsidRPr="004021C8">
              <w:rPr>
                <w:rFonts w:cstheme="minorHAnsi"/>
                <w:sz w:val="24"/>
                <w:szCs w:val="24"/>
                <w:lang w:bidi="ar-EG"/>
              </w:rPr>
              <w:t xml:space="preserve"> theory’, </w:t>
            </w:r>
            <w:proofErr w:type="spellStart"/>
            <w:r w:rsidRPr="004021C8">
              <w:rPr>
                <w:rFonts w:cstheme="minorHAnsi"/>
                <w:sz w:val="24"/>
                <w:szCs w:val="24"/>
                <w:lang w:bidi="ar-EG"/>
              </w:rPr>
              <w:t>Toury’s</w:t>
            </w:r>
            <w:proofErr w:type="spellEnd"/>
            <w:r w:rsidRPr="004021C8">
              <w:rPr>
                <w:rFonts w:cstheme="minorHAnsi"/>
                <w:sz w:val="24"/>
                <w:szCs w:val="24"/>
                <w:lang w:bidi="ar-EG"/>
              </w:rPr>
              <w:t xml:space="preserve"> ‘Descriptive translation studies’, and Chesterman’s ‘Translation </w:t>
            </w:r>
            <w:proofErr w:type="gramStart"/>
            <w:r w:rsidRPr="004021C8">
              <w:rPr>
                <w:rFonts w:cstheme="minorHAnsi"/>
                <w:sz w:val="24"/>
                <w:szCs w:val="24"/>
                <w:lang w:bidi="ar-EG"/>
              </w:rPr>
              <w:t>norms’</w:t>
            </w:r>
            <w:proofErr w:type="gramEnd"/>
            <w:r w:rsidRPr="004021C8">
              <w:rPr>
                <w:rFonts w:cstheme="minorHAnsi"/>
                <w:sz w:val="24"/>
                <w:szCs w:val="24"/>
                <w:lang w:bidi="ar-EG"/>
              </w:rPr>
              <w:t xml:space="preserve">. </w:t>
            </w:r>
          </w:p>
        </w:tc>
        <w:tc>
          <w:tcPr>
            <w:tcW w:w="1789" w:type="dxa"/>
            <w:shd w:val="clear" w:color="auto" w:fill="F2F2F2" w:themeFill="background1" w:themeFillShade="F2"/>
            <w:vAlign w:val="center"/>
          </w:tcPr>
          <w:p w14:paraId="058F405C" w14:textId="69D68104"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0EE8B2A7" w14:textId="77777777" w:rsidTr="000E4E61">
        <w:trPr>
          <w:tblCellSpacing w:w="7" w:type="dxa"/>
          <w:jc w:val="center"/>
        </w:trPr>
        <w:tc>
          <w:tcPr>
            <w:tcW w:w="572" w:type="dxa"/>
            <w:shd w:val="clear" w:color="auto" w:fill="F2F2F2" w:themeFill="background1" w:themeFillShade="F2"/>
            <w:vAlign w:val="center"/>
          </w:tcPr>
          <w:p w14:paraId="1BF5AF10" w14:textId="4C324BFF"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8</w:t>
            </w:r>
          </w:p>
        </w:tc>
        <w:tc>
          <w:tcPr>
            <w:tcW w:w="7215" w:type="dxa"/>
            <w:shd w:val="clear" w:color="auto" w:fill="F2F2F2" w:themeFill="background1" w:themeFillShade="F2"/>
            <w:vAlign w:val="center"/>
          </w:tcPr>
          <w:p w14:paraId="3B49AC83" w14:textId="4236058F" w:rsidR="00DF39DA" w:rsidRPr="004021C8" w:rsidRDefault="00DF39DA" w:rsidP="006B673C">
            <w:pPr>
              <w:spacing w:line="216" w:lineRule="auto"/>
              <w:rPr>
                <w:rFonts w:cstheme="minorHAnsi"/>
                <w:b/>
                <w:bCs/>
                <w:sz w:val="24"/>
                <w:szCs w:val="24"/>
                <w:lang w:bidi="ar-EG"/>
              </w:rPr>
            </w:pPr>
            <w:r w:rsidRPr="004021C8">
              <w:rPr>
                <w:rFonts w:cstheme="minorHAnsi"/>
                <w:b/>
                <w:bCs/>
                <w:sz w:val="24"/>
                <w:szCs w:val="24"/>
                <w:lang w:bidi="ar-EG"/>
              </w:rPr>
              <w:t>Cultural and ideological turns &amp; The role of the translator:</w:t>
            </w:r>
            <w:r w:rsidR="006B673C" w:rsidRPr="004021C8">
              <w:rPr>
                <w:rFonts w:cstheme="minorHAnsi"/>
                <w:b/>
                <w:bCs/>
                <w:sz w:val="24"/>
                <w:szCs w:val="24"/>
                <w:lang w:bidi="ar-EG"/>
              </w:rPr>
              <w:t xml:space="preserve"> </w:t>
            </w:r>
            <w:r w:rsidR="006B673C" w:rsidRPr="004021C8">
              <w:rPr>
                <w:rFonts w:cstheme="minorHAnsi"/>
                <w:sz w:val="24"/>
                <w:szCs w:val="24"/>
                <w:lang w:bidi="ar-EG"/>
              </w:rPr>
              <w:t>‘</w:t>
            </w:r>
            <w:r w:rsidRPr="004021C8">
              <w:rPr>
                <w:rFonts w:cstheme="minorHAnsi"/>
                <w:sz w:val="24"/>
                <w:szCs w:val="24"/>
                <w:lang w:bidi="ar-EG"/>
              </w:rPr>
              <w:t>Translation as rewriting’, ‘Translation and gender’, ‘Translation and post-colonialism’, ‘The ideologies of the theorists’;</w:t>
            </w:r>
            <w:r w:rsidR="004021C8">
              <w:rPr>
                <w:rFonts w:cstheme="minorHAnsi"/>
                <w:sz w:val="24"/>
                <w:szCs w:val="24"/>
                <w:lang w:bidi="ar-EG"/>
              </w:rPr>
              <w:t xml:space="preserve"> </w:t>
            </w:r>
            <w:r w:rsidRPr="004021C8">
              <w:rPr>
                <w:rFonts w:cstheme="minorHAnsi"/>
                <w:sz w:val="24"/>
                <w:szCs w:val="24"/>
                <w:lang w:bidi="ar-EG"/>
              </w:rPr>
              <w:t xml:space="preserve">‘The visibility of translation and the translator’, and ‘Domestication and foreignization’, ‘The positionality and ideology of the translator’, ‘The sociology of translation’, ‘The powerful translation and publishing industry’, and ‘The reception of </w:t>
            </w:r>
            <w:proofErr w:type="gramStart"/>
            <w:r w:rsidRPr="004021C8">
              <w:rPr>
                <w:rFonts w:cstheme="minorHAnsi"/>
                <w:sz w:val="24"/>
                <w:szCs w:val="24"/>
                <w:lang w:bidi="ar-EG"/>
              </w:rPr>
              <w:t>translations’</w:t>
            </w:r>
            <w:proofErr w:type="gramEnd"/>
            <w:r w:rsidRPr="004021C8">
              <w:rPr>
                <w:rFonts w:cstheme="minorHAnsi"/>
                <w:sz w:val="24"/>
                <w:szCs w:val="24"/>
                <w:lang w:bidi="ar-EG"/>
              </w:rPr>
              <w:t>.</w:t>
            </w:r>
          </w:p>
        </w:tc>
        <w:tc>
          <w:tcPr>
            <w:tcW w:w="1789" w:type="dxa"/>
            <w:shd w:val="clear" w:color="auto" w:fill="F2F2F2" w:themeFill="background1" w:themeFillShade="F2"/>
            <w:vAlign w:val="center"/>
          </w:tcPr>
          <w:p w14:paraId="146C042B" w14:textId="25FF92EC"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0C51F533" w14:textId="77777777" w:rsidTr="000E4E61">
        <w:trPr>
          <w:tblCellSpacing w:w="7" w:type="dxa"/>
          <w:jc w:val="center"/>
        </w:trPr>
        <w:tc>
          <w:tcPr>
            <w:tcW w:w="572" w:type="dxa"/>
            <w:shd w:val="clear" w:color="auto" w:fill="F2F2F2" w:themeFill="background1" w:themeFillShade="F2"/>
            <w:vAlign w:val="center"/>
          </w:tcPr>
          <w:p w14:paraId="3DFE7764" w14:textId="3F385D46"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9</w:t>
            </w:r>
          </w:p>
        </w:tc>
        <w:tc>
          <w:tcPr>
            <w:tcW w:w="7215" w:type="dxa"/>
            <w:shd w:val="clear" w:color="auto" w:fill="F2F2F2" w:themeFill="background1" w:themeFillShade="F2"/>
            <w:vAlign w:val="center"/>
          </w:tcPr>
          <w:p w14:paraId="66370CAB" w14:textId="126DA782" w:rsidR="00DF39DA" w:rsidRPr="004021C8" w:rsidRDefault="00DF39DA" w:rsidP="006B673C">
            <w:pPr>
              <w:spacing w:line="216" w:lineRule="auto"/>
              <w:rPr>
                <w:rFonts w:cstheme="minorHAnsi"/>
                <w:sz w:val="24"/>
                <w:szCs w:val="24"/>
                <w:lang w:bidi="ar-EG"/>
              </w:rPr>
            </w:pPr>
            <w:r w:rsidRPr="004021C8">
              <w:rPr>
                <w:rFonts w:cstheme="minorHAnsi"/>
                <w:b/>
                <w:bCs/>
                <w:sz w:val="24"/>
                <w:szCs w:val="24"/>
                <w:lang w:bidi="ar-EG"/>
              </w:rPr>
              <w:t>The philosophical approaches to translation</w:t>
            </w:r>
            <w:r w:rsidRPr="004021C8">
              <w:rPr>
                <w:rFonts w:cstheme="minorHAnsi"/>
                <w:sz w:val="24"/>
                <w:szCs w:val="24"/>
                <w:lang w:bidi="ar-EG"/>
              </w:rPr>
              <w:t>:</w:t>
            </w:r>
            <w:r w:rsidR="004021C8">
              <w:rPr>
                <w:rFonts w:cstheme="minorHAnsi"/>
                <w:sz w:val="24"/>
                <w:szCs w:val="24"/>
                <w:lang w:bidi="ar-EG"/>
              </w:rPr>
              <w:t xml:space="preserve"> </w:t>
            </w:r>
            <w:r w:rsidRPr="004021C8">
              <w:rPr>
                <w:rFonts w:cstheme="minorHAnsi"/>
                <w:sz w:val="24"/>
                <w:szCs w:val="24"/>
                <w:lang w:bidi="ar-EG"/>
              </w:rPr>
              <w:t>Steiner’s ‘Hermeneutic motion’, Pound’s ‘Energizing of language’ Benjamin’s ‘Pure language of translation’ and Derrida’s ‘Deconstruction movement’.</w:t>
            </w:r>
          </w:p>
        </w:tc>
        <w:tc>
          <w:tcPr>
            <w:tcW w:w="1789" w:type="dxa"/>
            <w:shd w:val="clear" w:color="auto" w:fill="F2F2F2" w:themeFill="background1" w:themeFillShade="F2"/>
            <w:vAlign w:val="center"/>
          </w:tcPr>
          <w:p w14:paraId="68EDF80D" w14:textId="15F9B971"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5B7A421D" w14:textId="77777777" w:rsidTr="000E4E61">
        <w:trPr>
          <w:tblCellSpacing w:w="7" w:type="dxa"/>
          <w:jc w:val="center"/>
        </w:trPr>
        <w:tc>
          <w:tcPr>
            <w:tcW w:w="572" w:type="dxa"/>
            <w:shd w:val="clear" w:color="auto" w:fill="F2F2F2" w:themeFill="background1" w:themeFillShade="F2"/>
            <w:vAlign w:val="center"/>
          </w:tcPr>
          <w:p w14:paraId="4698F8B9" w14:textId="5244879F" w:rsidR="00DF39DA" w:rsidRPr="004021C8" w:rsidRDefault="00DF39DA" w:rsidP="00DF39DA">
            <w:pPr>
              <w:spacing w:after="0"/>
              <w:rPr>
                <w:rFonts w:cstheme="minorHAnsi"/>
                <w:b/>
                <w:bCs/>
                <w:color w:val="525252" w:themeColor="accent3" w:themeShade="80"/>
                <w:sz w:val="24"/>
                <w:szCs w:val="24"/>
              </w:rPr>
            </w:pPr>
            <w:r w:rsidRPr="004021C8">
              <w:rPr>
                <w:rFonts w:cstheme="minorHAnsi"/>
                <w:b/>
                <w:bCs/>
                <w:color w:val="525252" w:themeColor="accent3" w:themeShade="80"/>
                <w:sz w:val="24"/>
                <w:szCs w:val="24"/>
              </w:rPr>
              <w:t>10</w:t>
            </w:r>
          </w:p>
        </w:tc>
        <w:tc>
          <w:tcPr>
            <w:tcW w:w="7215" w:type="dxa"/>
            <w:shd w:val="clear" w:color="auto" w:fill="F2F2F2" w:themeFill="background1" w:themeFillShade="F2"/>
            <w:vAlign w:val="center"/>
          </w:tcPr>
          <w:p w14:paraId="758ABC5A" w14:textId="24A5C947" w:rsidR="00DF39DA" w:rsidRPr="004021C8" w:rsidRDefault="00DF39DA" w:rsidP="00DF39DA">
            <w:pPr>
              <w:spacing w:line="216" w:lineRule="auto"/>
              <w:rPr>
                <w:rFonts w:cstheme="minorHAnsi"/>
                <w:b/>
                <w:bCs/>
                <w:sz w:val="24"/>
                <w:szCs w:val="24"/>
                <w:lang w:bidi="ar-EG"/>
              </w:rPr>
            </w:pPr>
            <w:r w:rsidRPr="004021C8">
              <w:rPr>
                <w:rFonts w:cstheme="minorHAnsi"/>
                <w:b/>
                <w:bCs/>
                <w:sz w:val="24"/>
                <w:szCs w:val="24"/>
                <w:lang w:bidi="ar-EG"/>
              </w:rPr>
              <w:t xml:space="preserve">New directions &amp; research in Translation Studies: </w:t>
            </w:r>
            <w:r w:rsidRPr="004021C8">
              <w:rPr>
                <w:rFonts w:cstheme="minorHAnsi"/>
                <w:sz w:val="24"/>
                <w:szCs w:val="24"/>
                <w:lang w:bidi="ar-EG"/>
              </w:rPr>
              <w:t xml:space="preserve">Audiovisual translation, localization, globalization and collaborative translation, Corpus-based translation studies, and 'The application of theory research projects'. </w:t>
            </w:r>
          </w:p>
        </w:tc>
        <w:tc>
          <w:tcPr>
            <w:tcW w:w="1789" w:type="dxa"/>
            <w:shd w:val="clear" w:color="auto" w:fill="F2F2F2" w:themeFill="background1" w:themeFillShade="F2"/>
            <w:vAlign w:val="center"/>
          </w:tcPr>
          <w:p w14:paraId="6668BF28" w14:textId="7F563632" w:rsidR="00DF39DA" w:rsidRPr="004021C8" w:rsidRDefault="00F9184C" w:rsidP="00DF39DA">
            <w:pPr>
              <w:spacing w:after="0"/>
              <w:jc w:val="lowKashida"/>
              <w:rPr>
                <w:rFonts w:cstheme="minorHAnsi"/>
                <w:b/>
                <w:bCs/>
                <w:sz w:val="24"/>
                <w:szCs w:val="24"/>
              </w:rPr>
            </w:pPr>
            <w:r>
              <w:rPr>
                <w:rFonts w:cstheme="minorHAnsi"/>
                <w:b/>
                <w:bCs/>
                <w:sz w:val="24"/>
                <w:szCs w:val="24"/>
              </w:rPr>
              <w:t>6</w:t>
            </w:r>
          </w:p>
        </w:tc>
      </w:tr>
      <w:tr w:rsidR="00DF39DA" w:rsidRPr="004021C8"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DF39DA" w:rsidRPr="004021C8" w:rsidRDefault="00DF39DA" w:rsidP="00DF39DA">
            <w:pPr>
              <w:spacing w:after="0"/>
              <w:jc w:val="center"/>
              <w:rPr>
                <w:rFonts w:cstheme="minorHAnsi"/>
                <w:b/>
                <w:bCs/>
                <w:color w:val="FFFFFF" w:themeColor="background1"/>
                <w:sz w:val="24"/>
                <w:szCs w:val="24"/>
                <w:rtl/>
                <w:lang w:bidi="ar-EG"/>
              </w:rPr>
            </w:pPr>
            <w:r w:rsidRPr="004021C8">
              <w:rPr>
                <w:rFonts w:cstheme="minorHAnsi"/>
                <w:b/>
                <w:bCs/>
                <w:color w:val="FFFFFF" w:themeColor="background1"/>
                <w:sz w:val="24"/>
                <w:szCs w:val="24"/>
                <w:lang w:bidi="ar-EG"/>
              </w:rPr>
              <w:t>Total</w:t>
            </w:r>
          </w:p>
        </w:tc>
        <w:tc>
          <w:tcPr>
            <w:tcW w:w="1789" w:type="dxa"/>
            <w:shd w:val="clear" w:color="auto" w:fill="52B5C2"/>
            <w:vAlign w:val="center"/>
          </w:tcPr>
          <w:p w14:paraId="6B09B094" w14:textId="1B5B7224" w:rsidR="00DF39DA" w:rsidRPr="004021C8" w:rsidRDefault="00F9184C" w:rsidP="004021C8">
            <w:pPr>
              <w:spacing w:after="0"/>
              <w:rPr>
                <w:rFonts w:cstheme="minorHAnsi"/>
                <w:b/>
                <w:bCs/>
                <w:color w:val="FFFFFF" w:themeColor="background1"/>
                <w:sz w:val="24"/>
                <w:szCs w:val="24"/>
              </w:rPr>
            </w:pPr>
            <w:r>
              <w:rPr>
                <w:rFonts w:cstheme="minorHAnsi"/>
                <w:b/>
                <w:bCs/>
                <w:color w:val="FFFFFF" w:themeColor="background1"/>
                <w:sz w:val="24"/>
                <w:szCs w:val="24"/>
              </w:rPr>
              <w:t>60</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lastRenderedPageBreak/>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DF39DA" w:rsidRPr="009705FA" w14:paraId="76F00AF6" w14:textId="77777777" w:rsidTr="00F97B39">
        <w:trPr>
          <w:trHeight w:val="260"/>
          <w:tblCellSpacing w:w="7" w:type="dxa"/>
          <w:jc w:val="center"/>
        </w:trPr>
        <w:tc>
          <w:tcPr>
            <w:tcW w:w="645" w:type="dxa"/>
            <w:shd w:val="clear" w:color="auto" w:fill="F2F2F2" w:themeFill="background1" w:themeFillShade="F2"/>
            <w:vAlign w:val="center"/>
          </w:tcPr>
          <w:p w14:paraId="2637B181" w14:textId="525F20C7" w:rsidR="00DF39DA" w:rsidRPr="00CE1FEF" w:rsidRDefault="00DF39DA" w:rsidP="00DF39DA">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F2F2F2" w:themeFill="background1" w:themeFillShade="F2"/>
          </w:tcPr>
          <w:p w14:paraId="41A17795" w14:textId="4CDC1721" w:rsidR="00DF39DA" w:rsidRPr="00CE1FEF" w:rsidRDefault="00DF39DA" w:rsidP="003405BA">
            <w:pPr>
              <w:spacing w:after="0"/>
              <w:rPr>
                <w:rFonts w:cstheme="minorHAnsi"/>
                <w:b/>
                <w:bCs/>
                <w:sz w:val="24"/>
                <w:szCs w:val="24"/>
              </w:rPr>
            </w:pPr>
            <w:r w:rsidRPr="00CE1FEF">
              <w:rPr>
                <w:rFonts w:cstheme="minorHAnsi"/>
                <w:b/>
                <w:bCs/>
                <w:sz w:val="24"/>
                <w:szCs w:val="24"/>
              </w:rPr>
              <w:t>Midterm Examination</w:t>
            </w:r>
          </w:p>
        </w:tc>
        <w:tc>
          <w:tcPr>
            <w:tcW w:w="1520" w:type="dxa"/>
            <w:shd w:val="clear" w:color="auto" w:fill="F2F2F2" w:themeFill="background1" w:themeFillShade="F2"/>
            <w:vAlign w:val="center"/>
          </w:tcPr>
          <w:p w14:paraId="6A75612C" w14:textId="327028DA" w:rsidR="00DF39DA" w:rsidRPr="00CE1FEF" w:rsidRDefault="00DF39DA" w:rsidP="00DF39DA">
            <w:pPr>
              <w:spacing w:after="0"/>
              <w:jc w:val="lowKashida"/>
              <w:rPr>
                <w:rFonts w:cstheme="minorHAnsi"/>
                <w:b/>
                <w:bCs/>
                <w:sz w:val="24"/>
                <w:szCs w:val="24"/>
              </w:rPr>
            </w:pPr>
            <w:r w:rsidRPr="00CE1FEF">
              <w:rPr>
                <w:rFonts w:cstheme="minorHAnsi"/>
                <w:b/>
                <w:bCs/>
                <w:sz w:val="24"/>
                <w:szCs w:val="24"/>
              </w:rPr>
              <w:t>6</w:t>
            </w:r>
          </w:p>
        </w:tc>
        <w:tc>
          <w:tcPr>
            <w:tcW w:w="2610" w:type="dxa"/>
            <w:shd w:val="clear" w:color="auto" w:fill="F2F2F2" w:themeFill="background1" w:themeFillShade="F2"/>
          </w:tcPr>
          <w:p w14:paraId="341DD137" w14:textId="13DC0133" w:rsidR="00DF39DA" w:rsidRPr="00CE1FEF" w:rsidRDefault="00DF39DA" w:rsidP="00DF39DA">
            <w:pPr>
              <w:spacing w:after="0"/>
              <w:jc w:val="lowKashida"/>
              <w:rPr>
                <w:rFonts w:cstheme="minorHAnsi"/>
                <w:b/>
                <w:bCs/>
                <w:sz w:val="24"/>
                <w:szCs w:val="24"/>
              </w:rPr>
            </w:pPr>
            <w:r w:rsidRPr="00CE1FEF">
              <w:rPr>
                <w:rFonts w:cstheme="minorHAnsi"/>
                <w:b/>
                <w:bCs/>
                <w:sz w:val="24"/>
                <w:szCs w:val="24"/>
              </w:rPr>
              <w:t>20%</w:t>
            </w:r>
          </w:p>
        </w:tc>
      </w:tr>
      <w:tr w:rsidR="00DF39DA" w:rsidRPr="009705FA" w14:paraId="74E15B81" w14:textId="77777777" w:rsidTr="00F97B39">
        <w:trPr>
          <w:trHeight w:val="260"/>
          <w:tblCellSpacing w:w="7" w:type="dxa"/>
          <w:jc w:val="center"/>
        </w:trPr>
        <w:tc>
          <w:tcPr>
            <w:tcW w:w="645" w:type="dxa"/>
            <w:shd w:val="clear" w:color="auto" w:fill="D9D9D9" w:themeFill="background1" w:themeFillShade="D9"/>
            <w:vAlign w:val="center"/>
          </w:tcPr>
          <w:p w14:paraId="71E1735A" w14:textId="2679617D" w:rsidR="00DF39DA" w:rsidRPr="00CE1FEF" w:rsidRDefault="00DF39DA" w:rsidP="00DF39DA">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D9D9D9" w:themeFill="background1" w:themeFillShade="D9"/>
          </w:tcPr>
          <w:p w14:paraId="71134ACA" w14:textId="5A49AEFE" w:rsidR="00DF39DA" w:rsidRPr="00CE1FEF" w:rsidRDefault="00DF39DA" w:rsidP="003405BA">
            <w:pPr>
              <w:spacing w:after="0"/>
              <w:rPr>
                <w:rFonts w:cstheme="minorHAnsi"/>
                <w:b/>
                <w:bCs/>
                <w:sz w:val="24"/>
                <w:szCs w:val="24"/>
              </w:rPr>
            </w:pPr>
            <w:r w:rsidRPr="00CE1FEF">
              <w:rPr>
                <w:rFonts w:cstheme="minorHAnsi"/>
                <w:b/>
                <w:bCs/>
                <w:sz w:val="24"/>
                <w:szCs w:val="24"/>
              </w:rPr>
              <w:t xml:space="preserve">Group </w:t>
            </w:r>
            <w:r w:rsidR="00CE1FEF" w:rsidRPr="00CE1FEF">
              <w:rPr>
                <w:rFonts w:cstheme="minorHAnsi"/>
                <w:b/>
                <w:bCs/>
                <w:sz w:val="24"/>
                <w:szCs w:val="24"/>
              </w:rPr>
              <w:t>p</w:t>
            </w:r>
            <w:r w:rsidRPr="00CE1FEF">
              <w:rPr>
                <w:rFonts w:cstheme="minorHAnsi"/>
                <w:b/>
                <w:bCs/>
                <w:sz w:val="24"/>
                <w:szCs w:val="24"/>
              </w:rPr>
              <w:t>resentation</w:t>
            </w:r>
          </w:p>
        </w:tc>
        <w:tc>
          <w:tcPr>
            <w:tcW w:w="1520" w:type="dxa"/>
            <w:shd w:val="clear" w:color="auto" w:fill="D9D9D9" w:themeFill="background1" w:themeFillShade="D9"/>
            <w:vAlign w:val="center"/>
          </w:tcPr>
          <w:p w14:paraId="0C291468" w14:textId="3A7C1337" w:rsidR="00DF39DA" w:rsidRPr="00CE1FEF" w:rsidRDefault="00DF39DA" w:rsidP="00DF39DA">
            <w:pPr>
              <w:spacing w:after="0"/>
              <w:jc w:val="lowKashida"/>
              <w:rPr>
                <w:rFonts w:cstheme="minorHAnsi"/>
                <w:b/>
                <w:bCs/>
                <w:sz w:val="24"/>
                <w:szCs w:val="24"/>
              </w:rPr>
            </w:pPr>
            <w:r w:rsidRPr="00CE1FEF">
              <w:rPr>
                <w:rFonts w:cstheme="minorHAnsi"/>
                <w:b/>
                <w:bCs/>
                <w:sz w:val="24"/>
                <w:szCs w:val="24"/>
              </w:rPr>
              <w:t>8</w:t>
            </w:r>
          </w:p>
        </w:tc>
        <w:tc>
          <w:tcPr>
            <w:tcW w:w="2610" w:type="dxa"/>
            <w:shd w:val="clear" w:color="auto" w:fill="D9D9D9" w:themeFill="background1" w:themeFillShade="D9"/>
          </w:tcPr>
          <w:p w14:paraId="1F009859" w14:textId="44FA04D0" w:rsidR="00DF39DA" w:rsidRPr="00CE1FEF" w:rsidRDefault="00DF39DA" w:rsidP="00DF39DA">
            <w:pPr>
              <w:spacing w:after="0"/>
              <w:jc w:val="lowKashida"/>
              <w:rPr>
                <w:rFonts w:cstheme="minorHAnsi"/>
                <w:b/>
                <w:bCs/>
                <w:sz w:val="24"/>
                <w:szCs w:val="24"/>
              </w:rPr>
            </w:pPr>
            <w:r w:rsidRPr="00CE1FEF">
              <w:rPr>
                <w:rFonts w:cstheme="minorHAnsi"/>
                <w:b/>
                <w:bCs/>
                <w:sz w:val="24"/>
                <w:szCs w:val="24"/>
              </w:rPr>
              <w:t>10%</w:t>
            </w:r>
          </w:p>
        </w:tc>
      </w:tr>
      <w:tr w:rsidR="00DF39DA" w:rsidRPr="009705FA" w14:paraId="4C3BDAD4" w14:textId="77777777" w:rsidTr="00F97B39">
        <w:trPr>
          <w:trHeight w:val="260"/>
          <w:tblCellSpacing w:w="7" w:type="dxa"/>
          <w:jc w:val="center"/>
        </w:trPr>
        <w:tc>
          <w:tcPr>
            <w:tcW w:w="645" w:type="dxa"/>
            <w:shd w:val="clear" w:color="auto" w:fill="F2F2F2" w:themeFill="background1" w:themeFillShade="F2"/>
            <w:vAlign w:val="center"/>
          </w:tcPr>
          <w:p w14:paraId="04806784" w14:textId="199DC12B" w:rsidR="00DF39DA" w:rsidRPr="00CE1FEF" w:rsidRDefault="00DF39DA" w:rsidP="00DF39DA">
            <w:pPr>
              <w:pStyle w:val="ListParagraph"/>
              <w:numPr>
                <w:ilvl w:val="0"/>
                <w:numId w:val="36"/>
              </w:numPr>
              <w:spacing w:after="0"/>
              <w:ind w:left="234" w:right="212" w:hanging="234"/>
              <w:jc w:val="center"/>
              <w:rPr>
                <w:rFonts w:cstheme="minorHAnsi"/>
                <w:b/>
                <w:bCs/>
                <w:color w:val="525252" w:themeColor="accent3" w:themeShade="80"/>
                <w:sz w:val="24"/>
                <w:szCs w:val="24"/>
                <w:rtl/>
                <w:lang w:bidi="ar-EG"/>
              </w:rPr>
            </w:pPr>
          </w:p>
        </w:tc>
        <w:tc>
          <w:tcPr>
            <w:tcW w:w="4787" w:type="dxa"/>
            <w:shd w:val="clear" w:color="auto" w:fill="F2F2F2" w:themeFill="background1" w:themeFillShade="F2"/>
          </w:tcPr>
          <w:p w14:paraId="4D0FEBF9" w14:textId="4697859D" w:rsidR="00DF39DA" w:rsidRPr="00CE1FEF" w:rsidRDefault="00DF39DA" w:rsidP="003405BA">
            <w:pPr>
              <w:spacing w:after="0"/>
              <w:rPr>
                <w:rFonts w:cstheme="minorHAnsi"/>
                <w:b/>
                <w:bCs/>
                <w:sz w:val="24"/>
                <w:szCs w:val="24"/>
              </w:rPr>
            </w:pPr>
            <w:r w:rsidRPr="00CE1FEF">
              <w:rPr>
                <w:rFonts w:cstheme="minorHAnsi"/>
                <w:b/>
                <w:bCs/>
                <w:sz w:val="24"/>
                <w:szCs w:val="24"/>
              </w:rPr>
              <w:t>Research assignment</w:t>
            </w:r>
          </w:p>
        </w:tc>
        <w:tc>
          <w:tcPr>
            <w:tcW w:w="1520" w:type="dxa"/>
            <w:shd w:val="clear" w:color="auto" w:fill="F2F2F2" w:themeFill="background1" w:themeFillShade="F2"/>
            <w:vAlign w:val="center"/>
          </w:tcPr>
          <w:p w14:paraId="76DC920F" w14:textId="394D056C" w:rsidR="00DF39DA" w:rsidRPr="00CE1FEF" w:rsidRDefault="00CE1FEF" w:rsidP="00DF39DA">
            <w:pPr>
              <w:spacing w:after="0"/>
              <w:jc w:val="lowKashida"/>
              <w:rPr>
                <w:rFonts w:cstheme="minorHAnsi"/>
                <w:b/>
                <w:bCs/>
                <w:sz w:val="24"/>
                <w:szCs w:val="24"/>
              </w:rPr>
            </w:pPr>
            <w:r w:rsidRPr="00CE1FEF">
              <w:rPr>
                <w:rFonts w:cstheme="minorHAnsi"/>
                <w:b/>
                <w:bCs/>
                <w:sz w:val="24"/>
                <w:szCs w:val="24"/>
              </w:rPr>
              <w:t>12</w:t>
            </w:r>
          </w:p>
        </w:tc>
        <w:tc>
          <w:tcPr>
            <w:tcW w:w="2610" w:type="dxa"/>
            <w:shd w:val="clear" w:color="auto" w:fill="F2F2F2" w:themeFill="background1" w:themeFillShade="F2"/>
          </w:tcPr>
          <w:p w14:paraId="06DC4B27" w14:textId="7071F0D2" w:rsidR="00DF39DA" w:rsidRPr="00CE1FEF" w:rsidRDefault="00CE1FEF" w:rsidP="00DF39DA">
            <w:pPr>
              <w:spacing w:after="0"/>
              <w:jc w:val="lowKashida"/>
              <w:rPr>
                <w:rFonts w:cstheme="minorHAnsi"/>
                <w:b/>
                <w:bCs/>
                <w:sz w:val="24"/>
                <w:szCs w:val="24"/>
              </w:rPr>
            </w:pPr>
            <w:r w:rsidRPr="00CE1FEF">
              <w:rPr>
                <w:rFonts w:cstheme="minorHAnsi"/>
                <w:b/>
                <w:bCs/>
                <w:sz w:val="24"/>
                <w:szCs w:val="24"/>
              </w:rPr>
              <w:t>25</w:t>
            </w:r>
            <w:r w:rsidR="00DF39DA" w:rsidRPr="00CE1FEF">
              <w:rPr>
                <w:rFonts w:cstheme="minorHAnsi"/>
                <w:b/>
                <w:bCs/>
                <w:sz w:val="24"/>
                <w:szCs w:val="24"/>
              </w:rPr>
              <w:t>%</w:t>
            </w:r>
          </w:p>
        </w:tc>
      </w:tr>
      <w:tr w:rsidR="00DF39DA" w:rsidRPr="009705FA" w14:paraId="10F62F8E" w14:textId="77777777" w:rsidTr="00F97B39">
        <w:trPr>
          <w:trHeight w:val="260"/>
          <w:tblCellSpacing w:w="7" w:type="dxa"/>
          <w:jc w:val="center"/>
        </w:trPr>
        <w:tc>
          <w:tcPr>
            <w:tcW w:w="645" w:type="dxa"/>
            <w:shd w:val="clear" w:color="auto" w:fill="D9D9D9" w:themeFill="background1" w:themeFillShade="D9"/>
            <w:vAlign w:val="center"/>
          </w:tcPr>
          <w:p w14:paraId="2F46D1AE" w14:textId="129BE701" w:rsidR="00DF39DA" w:rsidRPr="00CE1FEF" w:rsidRDefault="00DF39DA" w:rsidP="00CE1FEF">
            <w:pPr>
              <w:spacing w:after="0"/>
              <w:ind w:right="193"/>
              <w:rPr>
                <w:rFonts w:cstheme="minorHAnsi"/>
                <w:b/>
                <w:bCs/>
                <w:color w:val="525252" w:themeColor="accent3" w:themeShade="80"/>
                <w:sz w:val="24"/>
                <w:szCs w:val="24"/>
                <w:rtl/>
                <w:lang w:bidi="ar-EG"/>
              </w:rPr>
            </w:pPr>
            <w:r w:rsidRPr="00CE1FEF">
              <w:rPr>
                <w:rFonts w:cstheme="minorHAnsi"/>
                <w:b/>
                <w:bCs/>
                <w:color w:val="525252" w:themeColor="accent3" w:themeShade="80"/>
                <w:sz w:val="24"/>
                <w:szCs w:val="24"/>
                <w:lang w:bidi="ar-EG"/>
              </w:rPr>
              <w:t>4</w:t>
            </w:r>
            <w:r w:rsidR="00CE1FEF" w:rsidRPr="00CE1FEF">
              <w:rPr>
                <w:rFonts w:cstheme="minorHAnsi"/>
                <w:b/>
                <w:bCs/>
                <w:color w:val="525252" w:themeColor="accent3" w:themeShade="80"/>
                <w:sz w:val="24"/>
                <w:szCs w:val="24"/>
                <w:lang w:bidi="ar-EG"/>
              </w:rPr>
              <w:t>.</w:t>
            </w:r>
          </w:p>
        </w:tc>
        <w:tc>
          <w:tcPr>
            <w:tcW w:w="4787" w:type="dxa"/>
            <w:shd w:val="clear" w:color="auto" w:fill="D9D9D9" w:themeFill="background1" w:themeFillShade="D9"/>
          </w:tcPr>
          <w:p w14:paraId="4AE6D1CF" w14:textId="0B7723AB" w:rsidR="00DF39DA" w:rsidRPr="00CE1FEF" w:rsidRDefault="00DF39DA" w:rsidP="003405BA">
            <w:pPr>
              <w:spacing w:after="0"/>
              <w:rPr>
                <w:rFonts w:cstheme="minorHAnsi"/>
                <w:b/>
                <w:bCs/>
                <w:sz w:val="24"/>
                <w:szCs w:val="24"/>
              </w:rPr>
            </w:pPr>
            <w:r w:rsidRPr="00CE1FEF">
              <w:rPr>
                <w:rFonts w:cstheme="minorHAnsi"/>
                <w:b/>
                <w:bCs/>
                <w:sz w:val="24"/>
                <w:szCs w:val="24"/>
              </w:rPr>
              <w:t>Final Examination</w:t>
            </w:r>
          </w:p>
        </w:tc>
        <w:tc>
          <w:tcPr>
            <w:tcW w:w="1520" w:type="dxa"/>
            <w:shd w:val="clear" w:color="auto" w:fill="D9D9D9" w:themeFill="background1" w:themeFillShade="D9"/>
            <w:vAlign w:val="center"/>
          </w:tcPr>
          <w:p w14:paraId="140BC4A0" w14:textId="56CD265B" w:rsidR="00DF39DA" w:rsidRPr="00CE1FEF" w:rsidRDefault="00CE1FEF" w:rsidP="00DF39DA">
            <w:pPr>
              <w:spacing w:after="0"/>
              <w:jc w:val="lowKashida"/>
              <w:rPr>
                <w:rFonts w:cstheme="minorHAnsi"/>
                <w:b/>
                <w:bCs/>
                <w:sz w:val="24"/>
                <w:szCs w:val="24"/>
              </w:rPr>
            </w:pPr>
            <w:r w:rsidRPr="00CE1FEF">
              <w:rPr>
                <w:rFonts w:cstheme="minorHAnsi"/>
                <w:b/>
                <w:bCs/>
                <w:sz w:val="24"/>
                <w:szCs w:val="24"/>
              </w:rPr>
              <w:t>16</w:t>
            </w:r>
          </w:p>
        </w:tc>
        <w:tc>
          <w:tcPr>
            <w:tcW w:w="2610" w:type="dxa"/>
            <w:shd w:val="clear" w:color="auto" w:fill="D9D9D9" w:themeFill="background1" w:themeFillShade="D9"/>
          </w:tcPr>
          <w:p w14:paraId="2282DA1C" w14:textId="49972BDE" w:rsidR="00DF39DA" w:rsidRPr="00CE1FEF" w:rsidRDefault="00CE1FEF" w:rsidP="00DF39DA">
            <w:pPr>
              <w:spacing w:after="0"/>
              <w:jc w:val="lowKashida"/>
              <w:rPr>
                <w:rFonts w:cstheme="minorHAnsi"/>
                <w:b/>
                <w:bCs/>
                <w:sz w:val="24"/>
                <w:szCs w:val="24"/>
              </w:rPr>
            </w:pPr>
            <w:r w:rsidRPr="00CE1FEF">
              <w:rPr>
                <w:rFonts w:cstheme="minorHAnsi"/>
                <w:b/>
                <w:bCs/>
                <w:sz w:val="24"/>
                <w:szCs w:val="24"/>
              </w:rPr>
              <w:t>40</w:t>
            </w:r>
            <w:r w:rsidR="00DF39DA" w:rsidRPr="00CE1FEF">
              <w:rPr>
                <w:rFonts w:cstheme="minorHAnsi"/>
                <w:b/>
                <w:bCs/>
                <w:sz w:val="24"/>
                <w:szCs w:val="24"/>
              </w:rPr>
              <w:t>%</w:t>
            </w:r>
          </w:p>
        </w:tc>
      </w:tr>
      <w:tr w:rsidR="00CE1FEF" w:rsidRPr="009705FA" w14:paraId="3C37C543" w14:textId="77777777" w:rsidTr="00CE1FEF">
        <w:trPr>
          <w:trHeight w:val="260"/>
          <w:tblCellSpacing w:w="7" w:type="dxa"/>
          <w:jc w:val="center"/>
        </w:trPr>
        <w:tc>
          <w:tcPr>
            <w:tcW w:w="645" w:type="dxa"/>
            <w:shd w:val="clear" w:color="auto" w:fill="F2F2F2" w:themeFill="background1" w:themeFillShade="F2"/>
            <w:vAlign w:val="center"/>
          </w:tcPr>
          <w:p w14:paraId="39CC16BA" w14:textId="32F50659" w:rsidR="00CE1FEF" w:rsidRPr="00CE1FEF" w:rsidRDefault="00CE1FEF" w:rsidP="00CE1FEF">
            <w:pPr>
              <w:spacing w:after="0"/>
              <w:ind w:right="193"/>
              <w:rPr>
                <w:rFonts w:cstheme="minorHAnsi"/>
                <w:b/>
                <w:bCs/>
                <w:color w:val="525252" w:themeColor="accent3" w:themeShade="80"/>
                <w:sz w:val="24"/>
                <w:szCs w:val="24"/>
                <w:lang w:bidi="ar-EG"/>
              </w:rPr>
            </w:pPr>
            <w:r w:rsidRPr="00CE1FEF">
              <w:rPr>
                <w:rFonts w:cstheme="minorHAnsi"/>
                <w:b/>
                <w:bCs/>
                <w:color w:val="525252" w:themeColor="accent3" w:themeShade="80"/>
                <w:sz w:val="24"/>
                <w:szCs w:val="24"/>
                <w:lang w:bidi="ar-EG"/>
              </w:rPr>
              <w:t>5.</w:t>
            </w:r>
          </w:p>
        </w:tc>
        <w:tc>
          <w:tcPr>
            <w:tcW w:w="4787" w:type="dxa"/>
            <w:shd w:val="clear" w:color="auto" w:fill="F2F2F2" w:themeFill="background1" w:themeFillShade="F2"/>
          </w:tcPr>
          <w:p w14:paraId="6590B037" w14:textId="738BEFF9" w:rsidR="00CE1FEF" w:rsidRPr="00CE1FEF" w:rsidRDefault="00CE1FEF" w:rsidP="003405BA">
            <w:pPr>
              <w:spacing w:after="0"/>
              <w:rPr>
                <w:rFonts w:cstheme="minorHAnsi"/>
                <w:b/>
                <w:bCs/>
                <w:sz w:val="24"/>
                <w:szCs w:val="24"/>
              </w:rPr>
            </w:pPr>
            <w:r w:rsidRPr="00CE1FEF">
              <w:rPr>
                <w:rFonts w:cstheme="minorHAnsi"/>
                <w:b/>
                <w:bCs/>
                <w:sz w:val="24"/>
                <w:szCs w:val="24"/>
              </w:rPr>
              <w:t xml:space="preserve">In class participation </w:t>
            </w:r>
          </w:p>
        </w:tc>
        <w:tc>
          <w:tcPr>
            <w:tcW w:w="1520" w:type="dxa"/>
            <w:shd w:val="clear" w:color="auto" w:fill="F2F2F2" w:themeFill="background1" w:themeFillShade="F2"/>
            <w:vAlign w:val="center"/>
          </w:tcPr>
          <w:p w14:paraId="7AC5153A" w14:textId="47DC970A" w:rsidR="00CE1FEF" w:rsidRPr="00CE1FEF" w:rsidRDefault="00CE1FEF" w:rsidP="00DF39DA">
            <w:pPr>
              <w:spacing w:after="0"/>
              <w:jc w:val="lowKashida"/>
              <w:rPr>
                <w:rFonts w:cstheme="minorHAnsi"/>
                <w:b/>
                <w:bCs/>
                <w:sz w:val="24"/>
                <w:szCs w:val="24"/>
              </w:rPr>
            </w:pPr>
            <w:r w:rsidRPr="00CE1FEF">
              <w:rPr>
                <w:rFonts w:cstheme="minorHAnsi"/>
                <w:b/>
                <w:bCs/>
                <w:sz w:val="24"/>
                <w:szCs w:val="24"/>
              </w:rPr>
              <w:t xml:space="preserve">Ongoing </w:t>
            </w:r>
          </w:p>
        </w:tc>
        <w:tc>
          <w:tcPr>
            <w:tcW w:w="2610" w:type="dxa"/>
            <w:shd w:val="clear" w:color="auto" w:fill="F2F2F2" w:themeFill="background1" w:themeFillShade="F2"/>
          </w:tcPr>
          <w:p w14:paraId="75CC5DCF" w14:textId="5B3FA9BB" w:rsidR="00CE1FEF" w:rsidRPr="00CE1FEF" w:rsidRDefault="00CE1FEF" w:rsidP="00DF39DA">
            <w:pPr>
              <w:spacing w:after="0"/>
              <w:jc w:val="lowKashida"/>
              <w:rPr>
                <w:rFonts w:cstheme="minorHAnsi"/>
                <w:b/>
                <w:bCs/>
                <w:sz w:val="24"/>
                <w:szCs w:val="24"/>
              </w:rPr>
            </w:pPr>
            <w:r w:rsidRPr="00CE1FEF">
              <w:rPr>
                <w:rFonts w:cstheme="minorHAnsi"/>
                <w:b/>
                <w:bCs/>
                <w:sz w:val="24"/>
                <w:szCs w:val="24"/>
              </w:rPr>
              <w:t>5%</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10C75309" w14:textId="465D2E4D" w:rsidR="006D50F4" w:rsidRPr="0003438B" w:rsidRDefault="006D50F4" w:rsidP="0003438B">
      <w:pPr>
        <w:pStyle w:val="Heading1"/>
        <w:spacing w:before="0"/>
        <w:rPr>
          <w:rStyle w:val="a"/>
          <w:rFonts w:asciiTheme="minorHAnsi" w:hAnsiTheme="minorHAnsi" w:cstheme="minorHAnsi"/>
          <w:b/>
          <w:bCs/>
          <w:color w:val="4C3D8E"/>
          <w:sz w:val="32"/>
          <w:szCs w:val="32"/>
        </w:rPr>
      </w:pPr>
      <w:bookmarkStart w:id="9" w:name="_Toc107389543"/>
      <w:bookmarkStart w:id="10" w:name="_Ref115691981"/>
      <w:bookmarkStart w:id="11" w:name="_Toc138158357"/>
      <w:r w:rsidRPr="0003438B">
        <w:rPr>
          <w:rStyle w:val="a"/>
          <w:rFonts w:asciiTheme="minorHAnsi" w:hAnsiTheme="minorHAnsi" w:cstheme="minorHAnsi"/>
          <w:b/>
          <w:bCs/>
          <w:color w:val="4C3D8E"/>
          <w:sz w:val="32"/>
          <w:szCs w:val="32"/>
        </w:rPr>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D8287E" w:rsidRPr="009705FA" w14:paraId="0755176E" w14:textId="77777777" w:rsidTr="000E4E61">
        <w:trPr>
          <w:trHeight w:val="384"/>
          <w:tblCellSpacing w:w="7" w:type="dxa"/>
          <w:jc w:val="center"/>
        </w:trPr>
        <w:tc>
          <w:tcPr>
            <w:tcW w:w="2898" w:type="dxa"/>
            <w:shd w:val="clear" w:color="auto" w:fill="4C3D8E"/>
            <w:vAlign w:val="center"/>
          </w:tcPr>
          <w:p w14:paraId="24785E9F" w14:textId="50927195" w:rsidR="00D8287E" w:rsidRPr="009705FA" w:rsidRDefault="006D50F4" w:rsidP="006D50F4">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vAlign w:val="center"/>
          </w:tcPr>
          <w:p w14:paraId="2889141E" w14:textId="5528ADC3" w:rsidR="00CE1FEF" w:rsidRDefault="00CE1FEF" w:rsidP="00CE1FEF">
            <w:pPr>
              <w:pStyle w:val="ListParagraph"/>
              <w:numPr>
                <w:ilvl w:val="0"/>
                <w:numId w:val="43"/>
              </w:numPr>
              <w:ind w:right="43"/>
              <w:jc w:val="both"/>
              <w:rPr>
                <w:rFonts w:cstheme="minorHAnsi"/>
                <w:b/>
                <w:bCs/>
                <w:sz w:val="24"/>
                <w:szCs w:val="24"/>
              </w:rPr>
            </w:pPr>
            <w:r w:rsidRPr="00CE1FEF">
              <w:rPr>
                <w:rFonts w:cstheme="minorHAnsi"/>
                <w:b/>
                <w:bCs/>
                <w:sz w:val="24"/>
                <w:szCs w:val="24"/>
              </w:rPr>
              <w:t>Robinson, D. (2023). Questions for translation studies. John Benjamins Publishing Company.</w:t>
            </w:r>
            <w:r>
              <w:rPr>
                <w:rFonts w:cstheme="minorHAnsi"/>
                <w:b/>
                <w:bCs/>
                <w:sz w:val="24"/>
                <w:szCs w:val="24"/>
              </w:rPr>
              <w:t xml:space="preserve"> </w:t>
            </w:r>
          </w:p>
          <w:p w14:paraId="5A24F8FF" w14:textId="5DFF5C69" w:rsidR="00D8287E" w:rsidRDefault="00DF39DA" w:rsidP="00CE1FEF">
            <w:pPr>
              <w:pStyle w:val="ListParagraph"/>
              <w:numPr>
                <w:ilvl w:val="0"/>
                <w:numId w:val="43"/>
              </w:numPr>
              <w:ind w:right="43"/>
              <w:jc w:val="both"/>
              <w:rPr>
                <w:rFonts w:cstheme="minorHAnsi"/>
                <w:b/>
                <w:bCs/>
                <w:sz w:val="24"/>
                <w:szCs w:val="24"/>
              </w:rPr>
            </w:pPr>
            <w:r w:rsidRPr="00CE1FEF">
              <w:rPr>
                <w:rFonts w:cstheme="minorHAnsi"/>
                <w:b/>
                <w:bCs/>
                <w:sz w:val="24"/>
                <w:szCs w:val="24"/>
              </w:rPr>
              <w:t xml:space="preserve">Munday, J. Pinto, S &amp; </w:t>
            </w:r>
            <w:proofErr w:type="spellStart"/>
            <w:r w:rsidRPr="00CE1FEF">
              <w:rPr>
                <w:rFonts w:cstheme="minorHAnsi"/>
                <w:b/>
                <w:bCs/>
                <w:sz w:val="24"/>
                <w:szCs w:val="24"/>
              </w:rPr>
              <w:t>Blakesly</w:t>
            </w:r>
            <w:proofErr w:type="spellEnd"/>
            <w:r w:rsidRPr="00CE1FEF">
              <w:rPr>
                <w:rFonts w:cstheme="minorHAnsi"/>
                <w:b/>
                <w:bCs/>
                <w:sz w:val="24"/>
                <w:szCs w:val="24"/>
              </w:rPr>
              <w:t xml:space="preserve">, J (2022). </w:t>
            </w:r>
            <w:r w:rsidRPr="00CE1FEF">
              <w:rPr>
                <w:rFonts w:cstheme="minorHAnsi"/>
                <w:b/>
                <w:bCs/>
                <w:i/>
                <w:iCs/>
                <w:sz w:val="24"/>
                <w:szCs w:val="24"/>
              </w:rPr>
              <w:t>Introducing</w:t>
            </w:r>
            <w:r w:rsidR="00CE1FEF">
              <w:rPr>
                <w:rFonts w:cstheme="minorHAnsi"/>
                <w:b/>
                <w:bCs/>
                <w:i/>
                <w:iCs/>
                <w:sz w:val="24"/>
                <w:szCs w:val="24"/>
              </w:rPr>
              <w:t xml:space="preserve"> </w:t>
            </w:r>
            <w:r w:rsidRPr="00CE1FEF">
              <w:rPr>
                <w:rFonts w:cstheme="minorHAnsi"/>
                <w:b/>
                <w:bCs/>
                <w:i/>
                <w:iCs/>
                <w:sz w:val="24"/>
                <w:szCs w:val="24"/>
              </w:rPr>
              <w:t>translation studies: Theories and applications.</w:t>
            </w:r>
            <w:r w:rsidRPr="00CE1FEF">
              <w:rPr>
                <w:rFonts w:cstheme="minorHAnsi"/>
                <w:b/>
                <w:bCs/>
                <w:sz w:val="24"/>
                <w:szCs w:val="24"/>
              </w:rPr>
              <w:t xml:space="preserve"> Routledge</w:t>
            </w:r>
            <w:r w:rsidR="00CE1FEF">
              <w:rPr>
                <w:rFonts w:cstheme="minorHAnsi"/>
                <w:b/>
                <w:bCs/>
                <w:sz w:val="24"/>
                <w:szCs w:val="24"/>
              </w:rPr>
              <w:t>, London</w:t>
            </w:r>
            <w:r w:rsidRPr="00CE1FEF">
              <w:rPr>
                <w:rFonts w:cstheme="minorHAnsi"/>
                <w:b/>
                <w:bCs/>
                <w:sz w:val="24"/>
                <w:szCs w:val="24"/>
              </w:rPr>
              <w:t>.</w:t>
            </w:r>
            <w:r w:rsidRPr="00CE1FEF">
              <w:rPr>
                <w:rFonts w:cstheme="minorHAnsi"/>
                <w:b/>
                <w:bCs/>
                <w:sz w:val="24"/>
                <w:szCs w:val="24"/>
                <w:rtl/>
              </w:rPr>
              <w:t>‏</w:t>
            </w:r>
          </w:p>
          <w:p w14:paraId="38D2BACD" w14:textId="1A69820C" w:rsidR="00CE1FEF" w:rsidRPr="00CE1FEF" w:rsidRDefault="00CE1FEF" w:rsidP="00CE1FEF">
            <w:pPr>
              <w:pStyle w:val="ListParagraph"/>
              <w:numPr>
                <w:ilvl w:val="0"/>
                <w:numId w:val="43"/>
              </w:numPr>
              <w:ind w:right="43"/>
              <w:jc w:val="both"/>
              <w:rPr>
                <w:rFonts w:cstheme="minorHAnsi"/>
                <w:b/>
                <w:bCs/>
                <w:sz w:val="24"/>
                <w:szCs w:val="24"/>
              </w:rPr>
            </w:pPr>
            <w:proofErr w:type="spellStart"/>
            <w:r w:rsidRPr="00CE1FEF">
              <w:rPr>
                <w:rFonts w:cstheme="minorHAnsi"/>
                <w:b/>
                <w:bCs/>
                <w:sz w:val="24"/>
                <w:szCs w:val="24"/>
              </w:rPr>
              <w:t>Bartrina</w:t>
            </w:r>
            <w:proofErr w:type="spellEnd"/>
            <w:r w:rsidRPr="00CE1FEF">
              <w:rPr>
                <w:rFonts w:cstheme="minorHAnsi"/>
                <w:b/>
                <w:bCs/>
                <w:sz w:val="24"/>
                <w:szCs w:val="24"/>
              </w:rPr>
              <w:t xml:space="preserve">, Francesca., &amp; Millan-Varela, Carmen. (2013). The Routledge handbook of translation studies. Routledge. </w:t>
            </w:r>
            <w:hyperlink r:id="rId11" w:history="1">
              <w:r w:rsidRPr="000D6CE1">
                <w:rPr>
                  <w:rStyle w:val="Hyperlink"/>
                  <w:rFonts w:cstheme="minorHAnsi"/>
                  <w:b/>
                  <w:bCs/>
                  <w:sz w:val="24"/>
                  <w:szCs w:val="24"/>
                </w:rPr>
                <w:t>https://doi.org/10.4324/9780203102893</w:t>
              </w:r>
            </w:hyperlink>
            <w:r>
              <w:rPr>
                <w:rFonts w:cstheme="minorHAnsi"/>
                <w:b/>
                <w:bCs/>
                <w:sz w:val="24"/>
                <w:szCs w:val="24"/>
              </w:rPr>
              <w:t xml:space="preserve"> </w:t>
            </w:r>
          </w:p>
        </w:tc>
      </w:tr>
      <w:tr w:rsidR="00DF39DA" w:rsidRPr="009705FA" w14:paraId="75DF8E49" w14:textId="77777777" w:rsidTr="000E4E61">
        <w:trPr>
          <w:trHeight w:val="359"/>
          <w:tblCellSpacing w:w="7" w:type="dxa"/>
          <w:jc w:val="center"/>
        </w:trPr>
        <w:tc>
          <w:tcPr>
            <w:tcW w:w="2898" w:type="dxa"/>
            <w:shd w:val="clear" w:color="auto" w:fill="4C3D8E"/>
            <w:vAlign w:val="center"/>
          </w:tcPr>
          <w:p w14:paraId="667078FA" w14:textId="3388320F" w:rsidR="00DF39DA" w:rsidRPr="009705FA" w:rsidRDefault="00DF39DA" w:rsidP="00DF39DA">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Supportive References</w:t>
            </w:r>
          </w:p>
        </w:tc>
        <w:tc>
          <w:tcPr>
            <w:tcW w:w="6692" w:type="dxa"/>
            <w:shd w:val="clear" w:color="auto" w:fill="D9D9D9" w:themeFill="background1" w:themeFillShade="D9"/>
            <w:vAlign w:val="center"/>
          </w:tcPr>
          <w:p w14:paraId="0D40948D" w14:textId="77777777" w:rsidR="00DF39DA" w:rsidRPr="00CE1FEF" w:rsidRDefault="00DF39DA" w:rsidP="00DF39DA">
            <w:pPr>
              <w:jc w:val="both"/>
              <w:rPr>
                <w:rFonts w:cstheme="minorHAnsi"/>
                <w:b/>
                <w:bCs/>
                <w:sz w:val="24"/>
                <w:szCs w:val="24"/>
              </w:rPr>
            </w:pPr>
            <w:r w:rsidRPr="00CE1FEF">
              <w:rPr>
                <w:rFonts w:cstheme="minorHAnsi"/>
                <w:b/>
                <w:bCs/>
                <w:sz w:val="24"/>
                <w:szCs w:val="24"/>
              </w:rPr>
              <w:t>Students may wish to consult the following:</w:t>
            </w:r>
          </w:p>
          <w:p w14:paraId="018FA3F1" w14:textId="77777777" w:rsidR="00DF39DA" w:rsidRPr="00CE1FEF" w:rsidRDefault="00DF39DA" w:rsidP="00DF39DA">
            <w:pPr>
              <w:jc w:val="both"/>
              <w:rPr>
                <w:rFonts w:cstheme="minorHAnsi"/>
                <w:b/>
                <w:bCs/>
                <w:sz w:val="24"/>
                <w:szCs w:val="24"/>
              </w:rPr>
            </w:pPr>
          </w:p>
          <w:p w14:paraId="201DD9CC" w14:textId="77777777" w:rsidR="002051D3" w:rsidRDefault="002051D3" w:rsidP="00CE1FEF">
            <w:pPr>
              <w:pStyle w:val="ListParagraph"/>
              <w:numPr>
                <w:ilvl w:val="0"/>
                <w:numId w:val="45"/>
              </w:numPr>
              <w:jc w:val="both"/>
              <w:rPr>
                <w:rFonts w:cstheme="minorHAnsi"/>
                <w:b/>
                <w:bCs/>
                <w:sz w:val="24"/>
                <w:szCs w:val="24"/>
              </w:rPr>
            </w:pPr>
            <w:r w:rsidRPr="002051D3">
              <w:rPr>
                <w:rFonts w:cstheme="minorHAnsi"/>
                <w:b/>
                <w:bCs/>
                <w:sz w:val="24"/>
                <w:szCs w:val="24"/>
              </w:rPr>
              <w:t>Baker, M., &amp; Saldanha, G. (Eds.). (2019). Routledge Encyclopedia of Translation Studies. Routledge.</w:t>
            </w:r>
          </w:p>
          <w:p w14:paraId="1D1EA405" w14:textId="1A6497BC" w:rsidR="00DF39DA" w:rsidRPr="00CE1FEF" w:rsidRDefault="00DF39DA" w:rsidP="00CE1FEF">
            <w:pPr>
              <w:pStyle w:val="ListParagraph"/>
              <w:numPr>
                <w:ilvl w:val="0"/>
                <w:numId w:val="45"/>
              </w:numPr>
              <w:jc w:val="both"/>
              <w:rPr>
                <w:rFonts w:cstheme="minorHAnsi"/>
                <w:b/>
                <w:bCs/>
                <w:sz w:val="24"/>
                <w:szCs w:val="24"/>
              </w:rPr>
            </w:pPr>
            <w:proofErr w:type="spellStart"/>
            <w:r w:rsidRPr="00CE1FEF">
              <w:rPr>
                <w:rFonts w:cstheme="minorHAnsi"/>
                <w:b/>
                <w:bCs/>
                <w:sz w:val="24"/>
                <w:szCs w:val="24"/>
              </w:rPr>
              <w:t>Abdelaal</w:t>
            </w:r>
            <w:proofErr w:type="spellEnd"/>
            <w:r w:rsidRPr="00CE1FEF">
              <w:rPr>
                <w:rFonts w:cstheme="minorHAnsi"/>
                <w:b/>
                <w:bCs/>
                <w:sz w:val="24"/>
                <w:szCs w:val="24"/>
              </w:rPr>
              <w:t xml:space="preserve">, N. (2020). </w:t>
            </w:r>
            <w:r w:rsidRPr="00CE1FEF">
              <w:rPr>
                <w:rFonts w:cstheme="minorHAnsi"/>
                <w:b/>
                <w:bCs/>
                <w:i/>
                <w:iCs/>
                <w:sz w:val="24"/>
                <w:szCs w:val="24"/>
              </w:rPr>
              <w:t>Translation between English and Arabic: A Textbook for Translation Students and Educators</w:t>
            </w:r>
            <w:r w:rsidRPr="00CE1FEF">
              <w:rPr>
                <w:rFonts w:cstheme="minorHAnsi"/>
                <w:b/>
                <w:bCs/>
                <w:sz w:val="24"/>
                <w:szCs w:val="24"/>
              </w:rPr>
              <w:t>. Switzerland: Palgrave Macmillan</w:t>
            </w:r>
          </w:p>
          <w:p w14:paraId="30A717BD" w14:textId="4A346C3D" w:rsidR="00DF39DA" w:rsidRPr="002051D3" w:rsidRDefault="00DF39DA" w:rsidP="002051D3">
            <w:pPr>
              <w:pStyle w:val="ListParagraph"/>
              <w:numPr>
                <w:ilvl w:val="0"/>
                <w:numId w:val="45"/>
              </w:numPr>
              <w:jc w:val="both"/>
              <w:rPr>
                <w:rFonts w:cstheme="minorHAnsi"/>
                <w:b/>
                <w:bCs/>
                <w:sz w:val="24"/>
                <w:szCs w:val="24"/>
              </w:rPr>
            </w:pPr>
            <w:r w:rsidRPr="00CE1FEF">
              <w:rPr>
                <w:rFonts w:cstheme="minorHAnsi"/>
                <w:b/>
                <w:bCs/>
                <w:sz w:val="24"/>
                <w:szCs w:val="24"/>
              </w:rPr>
              <w:t xml:space="preserve">Baker, M. (2018). </w:t>
            </w:r>
            <w:r w:rsidRPr="00CE1FEF">
              <w:rPr>
                <w:rFonts w:cstheme="minorHAnsi"/>
                <w:b/>
                <w:bCs/>
                <w:i/>
                <w:iCs/>
                <w:sz w:val="24"/>
                <w:szCs w:val="24"/>
              </w:rPr>
              <w:t>In Other Words: A Coursebook on Translation</w:t>
            </w:r>
            <w:r w:rsidRPr="00CE1FEF">
              <w:rPr>
                <w:rFonts w:cstheme="minorHAnsi"/>
                <w:b/>
                <w:bCs/>
                <w:sz w:val="24"/>
                <w:szCs w:val="24"/>
              </w:rPr>
              <w:t>.</w:t>
            </w:r>
            <w:r w:rsidR="002051D3">
              <w:rPr>
                <w:rFonts w:cstheme="minorHAnsi"/>
                <w:b/>
                <w:bCs/>
                <w:sz w:val="24"/>
                <w:szCs w:val="24"/>
              </w:rPr>
              <w:t xml:space="preserve"> </w:t>
            </w:r>
            <w:r w:rsidRPr="002051D3">
              <w:rPr>
                <w:rFonts w:cstheme="minorHAnsi"/>
                <w:b/>
                <w:bCs/>
                <w:sz w:val="24"/>
                <w:szCs w:val="24"/>
              </w:rPr>
              <w:t>London: Routledge.</w:t>
            </w:r>
          </w:p>
          <w:p w14:paraId="4DE8A9C0" w14:textId="310F6694" w:rsidR="00DF39DA" w:rsidRPr="00CE1FEF" w:rsidRDefault="00DF39DA" w:rsidP="00CE1FEF">
            <w:pPr>
              <w:pStyle w:val="ListParagraph"/>
              <w:numPr>
                <w:ilvl w:val="0"/>
                <w:numId w:val="45"/>
              </w:numPr>
              <w:jc w:val="both"/>
              <w:rPr>
                <w:rFonts w:cstheme="minorHAnsi"/>
                <w:b/>
                <w:bCs/>
                <w:sz w:val="24"/>
                <w:szCs w:val="24"/>
              </w:rPr>
            </w:pPr>
            <w:r w:rsidRPr="00CE1FEF">
              <w:rPr>
                <w:rFonts w:cstheme="minorHAnsi"/>
                <w:b/>
                <w:bCs/>
                <w:sz w:val="24"/>
                <w:szCs w:val="24"/>
              </w:rPr>
              <w:t xml:space="preserve">Pym, A. (2017). </w:t>
            </w:r>
            <w:r w:rsidRPr="00CE1FEF">
              <w:rPr>
                <w:rFonts w:cstheme="minorHAnsi"/>
                <w:b/>
                <w:bCs/>
                <w:i/>
                <w:iCs/>
                <w:sz w:val="24"/>
                <w:szCs w:val="24"/>
              </w:rPr>
              <w:t>Exploring translation theories.</w:t>
            </w:r>
            <w:r w:rsidRPr="00CE1FEF">
              <w:rPr>
                <w:rFonts w:cstheme="minorHAnsi"/>
                <w:b/>
                <w:bCs/>
                <w:sz w:val="24"/>
                <w:szCs w:val="24"/>
              </w:rPr>
              <w:t xml:space="preserve"> </w:t>
            </w:r>
            <w:r w:rsidR="002051D3" w:rsidRPr="002051D3">
              <w:rPr>
                <w:rFonts w:cstheme="minorHAnsi"/>
                <w:b/>
                <w:bCs/>
                <w:sz w:val="24"/>
                <w:szCs w:val="24"/>
              </w:rPr>
              <w:t>London: Routledge.</w:t>
            </w:r>
          </w:p>
          <w:p w14:paraId="2D315355" w14:textId="70DA4355" w:rsidR="00DF39DA" w:rsidRPr="00CE1FEF" w:rsidRDefault="00DF39DA" w:rsidP="00CE1FEF">
            <w:pPr>
              <w:pStyle w:val="ListParagraph"/>
              <w:numPr>
                <w:ilvl w:val="0"/>
                <w:numId w:val="45"/>
              </w:numPr>
              <w:jc w:val="both"/>
              <w:rPr>
                <w:rFonts w:cstheme="minorHAnsi"/>
                <w:b/>
                <w:bCs/>
                <w:sz w:val="24"/>
                <w:szCs w:val="24"/>
              </w:rPr>
            </w:pPr>
            <w:r w:rsidRPr="00CE1FEF">
              <w:rPr>
                <w:rFonts w:cstheme="minorHAnsi"/>
                <w:b/>
                <w:bCs/>
                <w:sz w:val="24"/>
                <w:szCs w:val="24"/>
              </w:rPr>
              <w:t xml:space="preserve">Reynolds, M. (2016). </w:t>
            </w:r>
            <w:r w:rsidRPr="00CE1FEF">
              <w:rPr>
                <w:rFonts w:cstheme="minorHAnsi"/>
                <w:b/>
                <w:bCs/>
                <w:i/>
                <w:iCs/>
                <w:sz w:val="24"/>
                <w:szCs w:val="24"/>
              </w:rPr>
              <w:t>Translation: A very short introduction</w:t>
            </w:r>
            <w:r w:rsidRPr="00CE1FEF">
              <w:rPr>
                <w:rFonts w:cstheme="minorHAnsi"/>
                <w:b/>
                <w:bCs/>
                <w:sz w:val="24"/>
                <w:szCs w:val="24"/>
              </w:rPr>
              <w:t>. Oxford University Press.</w:t>
            </w:r>
            <w:r w:rsidRPr="00CE1FEF">
              <w:rPr>
                <w:rFonts w:cstheme="minorHAnsi"/>
                <w:b/>
                <w:bCs/>
                <w:sz w:val="24"/>
                <w:szCs w:val="24"/>
                <w:rtl/>
              </w:rPr>
              <w:t>‏</w:t>
            </w:r>
          </w:p>
          <w:p w14:paraId="10912659" w14:textId="265E17B7" w:rsidR="00DF39DA" w:rsidRPr="00CE1FEF" w:rsidRDefault="00DF39DA" w:rsidP="00CE1FEF">
            <w:pPr>
              <w:pStyle w:val="ListParagraph"/>
              <w:numPr>
                <w:ilvl w:val="0"/>
                <w:numId w:val="45"/>
              </w:numPr>
              <w:jc w:val="both"/>
              <w:rPr>
                <w:rFonts w:cstheme="minorHAnsi"/>
                <w:b/>
                <w:bCs/>
                <w:sz w:val="24"/>
                <w:szCs w:val="24"/>
              </w:rPr>
            </w:pPr>
            <w:r w:rsidRPr="00CE1FEF">
              <w:rPr>
                <w:rFonts w:cstheme="minorHAnsi"/>
                <w:b/>
                <w:bCs/>
                <w:sz w:val="24"/>
                <w:szCs w:val="24"/>
              </w:rPr>
              <w:t xml:space="preserve">Robinson, D. (2019). </w:t>
            </w:r>
            <w:r w:rsidRPr="00CE1FEF">
              <w:rPr>
                <w:rFonts w:cstheme="minorHAnsi"/>
                <w:b/>
                <w:bCs/>
                <w:i/>
                <w:iCs/>
                <w:sz w:val="24"/>
                <w:szCs w:val="24"/>
              </w:rPr>
              <w:t>Becoming a translator: An introduction to the theory and practice of translation</w:t>
            </w:r>
            <w:r w:rsidRPr="00CE1FEF">
              <w:rPr>
                <w:rFonts w:cstheme="minorHAnsi"/>
                <w:b/>
                <w:bCs/>
                <w:sz w:val="24"/>
                <w:szCs w:val="24"/>
              </w:rPr>
              <w:t xml:space="preserve">. </w:t>
            </w:r>
            <w:r w:rsidR="002051D3" w:rsidRPr="002051D3">
              <w:rPr>
                <w:rFonts w:cstheme="minorHAnsi"/>
                <w:b/>
                <w:bCs/>
                <w:sz w:val="24"/>
                <w:szCs w:val="24"/>
              </w:rPr>
              <w:t>London: Routledge.</w:t>
            </w:r>
          </w:p>
          <w:p w14:paraId="03DDFA7F" w14:textId="00A682E1" w:rsidR="00DF39DA" w:rsidRPr="00CE1FEF" w:rsidRDefault="00DF39DA" w:rsidP="00CE1FEF">
            <w:pPr>
              <w:pStyle w:val="ListParagraph"/>
              <w:numPr>
                <w:ilvl w:val="0"/>
                <w:numId w:val="45"/>
              </w:numPr>
              <w:jc w:val="both"/>
              <w:rPr>
                <w:rFonts w:cstheme="minorHAnsi"/>
                <w:b/>
                <w:bCs/>
                <w:sz w:val="24"/>
                <w:szCs w:val="24"/>
              </w:rPr>
            </w:pPr>
            <w:proofErr w:type="spellStart"/>
            <w:r w:rsidRPr="00CE1FEF">
              <w:rPr>
                <w:rFonts w:cstheme="minorHAnsi"/>
                <w:b/>
                <w:bCs/>
                <w:sz w:val="24"/>
                <w:szCs w:val="24"/>
              </w:rPr>
              <w:t>Gile</w:t>
            </w:r>
            <w:proofErr w:type="spellEnd"/>
            <w:r w:rsidRPr="00CE1FEF">
              <w:rPr>
                <w:rFonts w:cstheme="minorHAnsi"/>
                <w:b/>
                <w:bCs/>
                <w:sz w:val="24"/>
                <w:szCs w:val="24"/>
              </w:rPr>
              <w:t xml:space="preserve">, D. (2009). </w:t>
            </w:r>
            <w:r w:rsidRPr="00CE1FEF">
              <w:rPr>
                <w:rFonts w:cstheme="minorHAnsi"/>
                <w:b/>
                <w:bCs/>
                <w:i/>
                <w:iCs/>
                <w:sz w:val="24"/>
                <w:szCs w:val="24"/>
              </w:rPr>
              <w:t>Basic concepts and models for interpreter and translator training</w:t>
            </w:r>
            <w:r w:rsidRPr="00CE1FEF">
              <w:rPr>
                <w:rFonts w:cstheme="minorHAnsi"/>
                <w:b/>
                <w:bCs/>
                <w:sz w:val="24"/>
                <w:szCs w:val="24"/>
              </w:rPr>
              <w:t xml:space="preserve"> (Vol. 8). John Benjamins Publishing.</w:t>
            </w:r>
            <w:r w:rsidRPr="00CE1FEF">
              <w:rPr>
                <w:rFonts w:cstheme="minorHAnsi"/>
                <w:b/>
                <w:bCs/>
                <w:sz w:val="24"/>
                <w:szCs w:val="24"/>
                <w:rtl/>
              </w:rPr>
              <w:t>‏</w:t>
            </w:r>
          </w:p>
        </w:tc>
      </w:tr>
      <w:tr w:rsidR="00DF39DA" w:rsidRPr="009705FA" w14:paraId="7C46595C" w14:textId="77777777" w:rsidTr="000E4E61">
        <w:trPr>
          <w:trHeight w:val="341"/>
          <w:tblCellSpacing w:w="7" w:type="dxa"/>
          <w:jc w:val="center"/>
        </w:trPr>
        <w:tc>
          <w:tcPr>
            <w:tcW w:w="2898" w:type="dxa"/>
            <w:shd w:val="clear" w:color="auto" w:fill="4C3D8E"/>
            <w:vAlign w:val="center"/>
          </w:tcPr>
          <w:p w14:paraId="1C62708C" w14:textId="7B93DD0A" w:rsidR="00DF39DA" w:rsidRPr="009705FA" w:rsidRDefault="00DF39DA" w:rsidP="00DF39DA">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Electronic Materials</w:t>
            </w:r>
          </w:p>
        </w:tc>
        <w:tc>
          <w:tcPr>
            <w:tcW w:w="6692" w:type="dxa"/>
            <w:shd w:val="clear" w:color="auto" w:fill="F2F2F2" w:themeFill="background1" w:themeFillShade="F2"/>
            <w:vAlign w:val="center"/>
          </w:tcPr>
          <w:p w14:paraId="5BC57CA5" w14:textId="77777777" w:rsidR="00DF39DA" w:rsidRPr="007077F3" w:rsidRDefault="00DF39DA" w:rsidP="00DF39DA">
            <w:pPr>
              <w:ind w:right="43"/>
              <w:rPr>
                <w:b/>
                <w:bCs/>
              </w:rPr>
            </w:pPr>
            <w:r w:rsidRPr="007077F3">
              <w:rPr>
                <w:b/>
                <w:bCs/>
              </w:rPr>
              <w:t>List Electronic Materials, Web Sites:</w:t>
            </w:r>
          </w:p>
          <w:p w14:paraId="424BB0DE" w14:textId="77777777" w:rsidR="00DF39DA" w:rsidRDefault="00000000" w:rsidP="00CE1FEF">
            <w:pPr>
              <w:pStyle w:val="ListParagraph"/>
              <w:numPr>
                <w:ilvl w:val="0"/>
                <w:numId w:val="44"/>
              </w:numPr>
              <w:spacing w:before="100" w:beforeAutospacing="1" w:after="100" w:afterAutospacing="1"/>
              <w:jc w:val="both"/>
            </w:pPr>
            <w:hyperlink r:id="rId12" w:history="1">
              <w:r w:rsidR="00DF39DA" w:rsidRPr="00EB6B1F">
                <w:rPr>
                  <w:rStyle w:val="Hyperlink"/>
                </w:rPr>
                <w:t>https://www.jbe-platform.com/content/journals/15699986</w:t>
              </w:r>
            </w:hyperlink>
          </w:p>
          <w:p w14:paraId="6CCCFB4E" w14:textId="77777777" w:rsidR="00DF39DA" w:rsidRDefault="00000000" w:rsidP="00CE1FEF">
            <w:pPr>
              <w:pStyle w:val="ListParagraph"/>
              <w:numPr>
                <w:ilvl w:val="0"/>
                <w:numId w:val="44"/>
              </w:numPr>
              <w:spacing w:before="100" w:beforeAutospacing="1" w:after="100" w:afterAutospacing="1"/>
              <w:jc w:val="both"/>
            </w:pPr>
            <w:hyperlink r:id="rId13" w:history="1">
              <w:r w:rsidR="00DF39DA" w:rsidRPr="00EB6B1F">
                <w:rPr>
                  <w:rStyle w:val="Hyperlink"/>
                </w:rPr>
                <w:t>https://www.tandfonline.com/toc/rmps20/current</w:t>
              </w:r>
            </w:hyperlink>
          </w:p>
          <w:p w14:paraId="68CAD5DB" w14:textId="77777777" w:rsidR="00CE1FEF" w:rsidRPr="00CE1FEF" w:rsidRDefault="00000000" w:rsidP="00CE1FEF">
            <w:pPr>
              <w:pStyle w:val="ListParagraph"/>
              <w:numPr>
                <w:ilvl w:val="0"/>
                <w:numId w:val="44"/>
              </w:numPr>
              <w:spacing w:before="100" w:beforeAutospacing="1" w:after="100" w:afterAutospacing="1"/>
              <w:jc w:val="both"/>
              <w:rPr>
                <w:rStyle w:val="Hyperlink"/>
                <w:color w:val="auto"/>
                <w:u w:val="none"/>
              </w:rPr>
            </w:pPr>
            <w:hyperlink r:id="rId14" w:history="1">
              <w:r w:rsidR="00DF39DA" w:rsidRPr="00EB6B1F">
                <w:rPr>
                  <w:rStyle w:val="Hyperlink"/>
                </w:rPr>
                <w:t>https://www.erudit.org/en/journals/meta/?lang=en</w:t>
              </w:r>
            </w:hyperlink>
          </w:p>
          <w:p w14:paraId="07845F3D" w14:textId="3C301E7C" w:rsidR="00DF39DA" w:rsidRPr="00CE1FEF" w:rsidRDefault="00000000" w:rsidP="00CE1FEF">
            <w:pPr>
              <w:pStyle w:val="ListParagraph"/>
              <w:numPr>
                <w:ilvl w:val="0"/>
                <w:numId w:val="44"/>
              </w:numPr>
              <w:spacing w:before="100" w:beforeAutospacing="1" w:after="100" w:afterAutospacing="1"/>
              <w:jc w:val="both"/>
            </w:pPr>
            <w:hyperlink r:id="rId15" w:anchor="home" w:history="1">
              <w:r w:rsidR="00CE1FEF" w:rsidRPr="000D6CE1">
                <w:rPr>
                  <w:rStyle w:val="Hyperlink"/>
                </w:rPr>
                <w:t>https://benjamins.com/content/home#home</w:t>
              </w:r>
            </w:hyperlink>
          </w:p>
        </w:tc>
      </w:tr>
      <w:tr w:rsidR="00DF39DA" w:rsidRPr="009705FA" w14:paraId="5AA6E535" w14:textId="77777777" w:rsidTr="000E4E61">
        <w:trPr>
          <w:trHeight w:val="260"/>
          <w:tblCellSpacing w:w="7" w:type="dxa"/>
          <w:jc w:val="center"/>
        </w:trPr>
        <w:tc>
          <w:tcPr>
            <w:tcW w:w="2898" w:type="dxa"/>
            <w:shd w:val="clear" w:color="auto" w:fill="4C3D8E"/>
            <w:vAlign w:val="center"/>
          </w:tcPr>
          <w:p w14:paraId="31DF1316" w14:textId="278FEDE4" w:rsidR="00DF39DA" w:rsidRPr="009705FA" w:rsidRDefault="00DF39DA" w:rsidP="00DF39DA">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lastRenderedPageBreak/>
              <w:t>Other Learning Materials</w:t>
            </w:r>
          </w:p>
        </w:tc>
        <w:tc>
          <w:tcPr>
            <w:tcW w:w="6692" w:type="dxa"/>
            <w:shd w:val="clear" w:color="auto" w:fill="D9D9D9" w:themeFill="background1" w:themeFillShade="D9"/>
            <w:vAlign w:val="center"/>
          </w:tcPr>
          <w:p w14:paraId="55EC05C9" w14:textId="77777777" w:rsidR="00DF39DA" w:rsidRPr="009705FA" w:rsidRDefault="00DF39DA" w:rsidP="00DF39DA">
            <w:pPr>
              <w:spacing w:line="276" w:lineRule="auto"/>
              <w:jc w:val="center"/>
              <w:rPr>
                <w:rFonts w:cstheme="minorHAnsi"/>
                <w:b/>
                <w:bCs/>
                <w:sz w:val="24"/>
                <w:szCs w:val="24"/>
              </w:rPr>
            </w:pPr>
          </w:p>
        </w:tc>
      </w:tr>
    </w:tbl>
    <w:p w14:paraId="694212C3" w14:textId="77777777" w:rsidR="00D8287E" w:rsidRPr="009705FA" w:rsidRDefault="00D8287E" w:rsidP="00A44627">
      <w:pPr>
        <w:autoSpaceDE w:val="0"/>
        <w:autoSpaceDN w:val="0"/>
        <w:bidi/>
        <w:adjustRightInd w:val="0"/>
        <w:spacing w:after="170" w:line="288" w:lineRule="auto"/>
        <w:textAlignment w:val="center"/>
        <w:rPr>
          <w:rFonts w:cstheme="minorHAnsi"/>
          <w:color w:val="4C3D8E"/>
          <w:sz w:val="16"/>
          <w:szCs w:val="16"/>
          <w:rtl/>
        </w:rPr>
      </w:pPr>
    </w:p>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F56316"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2CEC03A8" w14:textId="77777777" w:rsidR="00F56316" w:rsidRDefault="00F56316" w:rsidP="00F56316">
            <w:pPr>
              <w:jc w:val="center"/>
              <w:rPr>
                <w:b/>
                <w:bCs/>
              </w:rPr>
            </w:pPr>
            <w:r w:rsidRPr="000F1A12">
              <w:rPr>
                <w:b/>
                <w:bCs/>
              </w:rPr>
              <w:t>Accommodation</w:t>
            </w:r>
          </w:p>
          <w:p w14:paraId="22153A33" w14:textId="75551686" w:rsidR="00F56316" w:rsidRPr="009705FA" w:rsidRDefault="00F56316" w:rsidP="00F56316">
            <w:pPr>
              <w:spacing w:line="276" w:lineRule="auto"/>
              <w:jc w:val="center"/>
              <w:rPr>
                <w:rFonts w:cstheme="minorHAnsi"/>
                <w:sz w:val="24"/>
                <w:szCs w:val="24"/>
                <w:rtl/>
                <w:lang w:bidi="ar-EG"/>
              </w:rPr>
            </w:pPr>
            <w:r w:rsidRPr="00E41A1E">
              <w:rPr>
                <w:sz w:val="20"/>
                <w:szCs w:val="20"/>
              </w:rPr>
              <w:t>(Classrooms, laboratories, demonstration rooms/labs, etc.)</w:t>
            </w:r>
          </w:p>
        </w:tc>
        <w:tc>
          <w:tcPr>
            <w:tcW w:w="4985" w:type="dxa"/>
            <w:shd w:val="clear" w:color="auto" w:fill="F2F2F2" w:themeFill="background1" w:themeFillShade="F2"/>
            <w:vAlign w:val="center"/>
          </w:tcPr>
          <w:p w14:paraId="236675C5" w14:textId="1D0A0DB0" w:rsidR="00F56316" w:rsidRPr="009705FA" w:rsidRDefault="00F56316" w:rsidP="00F56316">
            <w:pPr>
              <w:jc w:val="lowKashida"/>
              <w:rPr>
                <w:rFonts w:cstheme="minorHAnsi"/>
                <w:b/>
                <w:bCs/>
                <w:sz w:val="24"/>
                <w:szCs w:val="24"/>
              </w:rPr>
            </w:pPr>
            <w:r w:rsidRPr="006B0723">
              <w:rPr>
                <w:rFonts w:asciiTheme="majorBidi" w:hAnsiTheme="majorBidi" w:cstheme="majorBidi"/>
              </w:rPr>
              <w:t>Classrooms</w:t>
            </w:r>
            <w:r>
              <w:rPr>
                <w:rFonts w:asciiTheme="majorBidi" w:hAnsiTheme="majorBidi" w:cstheme="majorBidi"/>
              </w:rPr>
              <w:t xml:space="preserve"> </w:t>
            </w:r>
            <w:r w:rsidRPr="006B0723">
              <w:rPr>
                <w:rFonts w:asciiTheme="majorBidi" w:hAnsiTheme="majorBidi" w:cstheme="majorBidi"/>
              </w:rPr>
              <w:t xml:space="preserve">which </w:t>
            </w:r>
            <w:proofErr w:type="gramStart"/>
            <w:r w:rsidRPr="006B0723">
              <w:t>accommodate</w:t>
            </w:r>
            <w:r>
              <w:t>s</w:t>
            </w:r>
            <w:proofErr w:type="gramEnd"/>
            <w:r w:rsidRPr="006B0723">
              <w:t xml:space="preserve"> a maximum of </w:t>
            </w:r>
            <w:r>
              <w:t>15</w:t>
            </w:r>
            <w:r w:rsidRPr="006B0723">
              <w:t xml:space="preserve"> students</w:t>
            </w:r>
          </w:p>
        </w:tc>
      </w:tr>
      <w:tr w:rsidR="00F56316"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2468311E" w14:textId="77777777" w:rsidR="00F56316" w:rsidRPr="002E3EE3" w:rsidRDefault="00F56316" w:rsidP="00F56316">
            <w:pPr>
              <w:jc w:val="center"/>
              <w:rPr>
                <w:b/>
                <w:bCs/>
              </w:rPr>
            </w:pPr>
            <w:r w:rsidRPr="002E3EE3">
              <w:rPr>
                <w:b/>
                <w:bCs/>
              </w:rPr>
              <w:t xml:space="preserve">Technology </w:t>
            </w:r>
            <w:r>
              <w:rPr>
                <w:b/>
                <w:bCs/>
              </w:rPr>
              <w:t>R</w:t>
            </w:r>
            <w:r w:rsidRPr="002E3EE3">
              <w:rPr>
                <w:b/>
                <w:bCs/>
              </w:rPr>
              <w:t>esources</w:t>
            </w:r>
          </w:p>
          <w:p w14:paraId="7A9E4573" w14:textId="4C310D63" w:rsidR="00F56316" w:rsidRPr="009705FA" w:rsidRDefault="00F56316" w:rsidP="00F56316">
            <w:pPr>
              <w:spacing w:line="276" w:lineRule="auto"/>
              <w:jc w:val="center"/>
              <w:rPr>
                <w:rFonts w:cstheme="minorHAnsi"/>
                <w:sz w:val="24"/>
                <w:szCs w:val="24"/>
                <w:rtl/>
                <w:lang w:bidi="ar-EG"/>
              </w:rPr>
            </w:pPr>
            <w:r>
              <w:t xml:space="preserve"> </w:t>
            </w:r>
            <w:r w:rsidRPr="00650968">
              <w:rPr>
                <w:sz w:val="20"/>
                <w:szCs w:val="20"/>
              </w:rPr>
              <w:t>(AV, data show, Smart Board, software, etc.)</w:t>
            </w:r>
          </w:p>
        </w:tc>
        <w:tc>
          <w:tcPr>
            <w:tcW w:w="4985" w:type="dxa"/>
            <w:shd w:val="clear" w:color="auto" w:fill="D9D9D9" w:themeFill="background1" w:themeFillShade="D9"/>
            <w:vAlign w:val="center"/>
          </w:tcPr>
          <w:p w14:paraId="24DB5586" w14:textId="596F464A" w:rsidR="00F56316" w:rsidRPr="009705FA" w:rsidRDefault="00F56316" w:rsidP="00F56316">
            <w:pPr>
              <w:jc w:val="lowKashida"/>
              <w:rPr>
                <w:rFonts w:cstheme="minorHAnsi"/>
                <w:b/>
                <w:bCs/>
                <w:sz w:val="24"/>
                <w:szCs w:val="24"/>
              </w:rPr>
            </w:pPr>
            <w:r w:rsidRPr="006B0723">
              <w:rPr>
                <w:rFonts w:asciiTheme="majorBidi" w:hAnsiTheme="majorBidi" w:cstheme="majorBidi"/>
              </w:rPr>
              <w:t>Data show, Overhead projector</w:t>
            </w:r>
          </w:p>
        </w:tc>
      </w:tr>
      <w:tr w:rsidR="00F56316"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24AC74FF" w14:textId="77777777" w:rsidR="00F56316" w:rsidRPr="002E3EE3" w:rsidRDefault="00F56316" w:rsidP="00F56316">
            <w:pPr>
              <w:jc w:val="center"/>
              <w:rPr>
                <w:b/>
                <w:bCs/>
              </w:rPr>
            </w:pPr>
            <w:r w:rsidRPr="002E3EE3">
              <w:rPr>
                <w:b/>
                <w:bCs/>
              </w:rPr>
              <w:t xml:space="preserve">Other </w:t>
            </w:r>
            <w:r>
              <w:rPr>
                <w:b/>
                <w:bCs/>
              </w:rPr>
              <w:t>R</w:t>
            </w:r>
            <w:r w:rsidRPr="002E3EE3">
              <w:rPr>
                <w:b/>
                <w:bCs/>
              </w:rPr>
              <w:t xml:space="preserve">esources </w:t>
            </w:r>
          </w:p>
          <w:p w14:paraId="1F7C545B" w14:textId="07112558" w:rsidR="00F56316" w:rsidRPr="009705FA" w:rsidRDefault="00F56316" w:rsidP="00F56316">
            <w:pPr>
              <w:spacing w:line="276" w:lineRule="auto"/>
              <w:jc w:val="center"/>
              <w:rPr>
                <w:rFonts w:cstheme="minorHAnsi"/>
                <w:sz w:val="24"/>
                <w:szCs w:val="24"/>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4985" w:type="dxa"/>
            <w:shd w:val="clear" w:color="auto" w:fill="F2F2F2" w:themeFill="background1" w:themeFillShade="F2"/>
            <w:vAlign w:val="center"/>
          </w:tcPr>
          <w:p w14:paraId="7FBCF581" w14:textId="48D94906" w:rsidR="00F56316" w:rsidRPr="009705FA" w:rsidRDefault="00F56316" w:rsidP="00F56316">
            <w:pPr>
              <w:jc w:val="lowKashida"/>
              <w:rPr>
                <w:rFonts w:cstheme="minorHAnsi"/>
                <w:b/>
                <w:bCs/>
                <w:sz w:val="24"/>
                <w:szCs w:val="24"/>
              </w:rPr>
            </w:pPr>
            <w:r>
              <w:rPr>
                <w:rFonts w:cstheme="minorHAnsi"/>
                <w:b/>
                <w:bCs/>
                <w:sz w:val="24"/>
                <w:szCs w:val="24"/>
              </w:rPr>
              <w:t>N/A</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F56316" w:rsidRPr="009705FA"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12492823" w:rsidR="00F56316" w:rsidRPr="003405BA" w:rsidRDefault="00F56316" w:rsidP="00F56316">
            <w:pPr>
              <w:jc w:val="center"/>
              <w:rPr>
                <w:rFonts w:asciiTheme="majorBidi" w:hAnsiTheme="majorBidi" w:cstheme="majorBidi"/>
                <w:b/>
                <w:bCs/>
                <w:sz w:val="24"/>
                <w:szCs w:val="24"/>
                <w:lang w:bidi="ar-EG"/>
              </w:rPr>
            </w:pPr>
            <w:bookmarkStart w:id="16" w:name="_Hlk513021635"/>
            <w:r w:rsidRPr="003405BA">
              <w:rPr>
                <w:rFonts w:asciiTheme="majorBidi" w:hAnsiTheme="majorBidi" w:cstheme="majorBidi"/>
                <w:lang w:bidi="ar-EG"/>
              </w:rPr>
              <w:t>Effectiveness of teaching and assessment</w:t>
            </w:r>
          </w:p>
        </w:tc>
        <w:tc>
          <w:tcPr>
            <w:tcW w:w="3065" w:type="dxa"/>
            <w:shd w:val="clear" w:color="auto" w:fill="F2F2F2" w:themeFill="background1" w:themeFillShade="F2"/>
            <w:vAlign w:val="center"/>
          </w:tcPr>
          <w:p w14:paraId="1B95794B" w14:textId="77777777" w:rsidR="00F56316" w:rsidRPr="003405BA" w:rsidRDefault="00F56316" w:rsidP="003405BA">
            <w:pPr>
              <w:rPr>
                <w:rFonts w:asciiTheme="majorBidi" w:hAnsiTheme="majorBidi" w:cstheme="majorBidi"/>
                <w:lang w:bidi="ar-EG"/>
              </w:rPr>
            </w:pPr>
            <w:r w:rsidRPr="003405BA">
              <w:rPr>
                <w:rFonts w:asciiTheme="majorBidi" w:hAnsiTheme="majorBidi" w:cstheme="majorBidi"/>
                <w:lang w:bidi="ar-EG"/>
              </w:rPr>
              <w:t xml:space="preserve">Students, </w:t>
            </w:r>
            <w:proofErr w:type="spellStart"/>
            <w:r w:rsidRPr="003405BA">
              <w:rPr>
                <w:rFonts w:asciiTheme="majorBidi" w:hAnsiTheme="majorBidi" w:cstheme="majorBidi"/>
                <w:lang w:bidi="ar-EG"/>
              </w:rPr>
              <w:t>Programme</w:t>
            </w:r>
            <w:proofErr w:type="spellEnd"/>
            <w:r w:rsidRPr="003405BA">
              <w:rPr>
                <w:rFonts w:asciiTheme="majorBidi" w:hAnsiTheme="majorBidi" w:cstheme="majorBidi"/>
                <w:lang w:bidi="ar-EG"/>
              </w:rPr>
              <w:t xml:space="preserve"> coordinator,</w:t>
            </w:r>
          </w:p>
          <w:p w14:paraId="2C84D7D5" w14:textId="505AFD06" w:rsidR="00F56316" w:rsidRPr="003405BA" w:rsidRDefault="00F56316" w:rsidP="003405BA">
            <w:pPr>
              <w:rPr>
                <w:rFonts w:asciiTheme="majorBidi" w:hAnsiTheme="majorBidi" w:cstheme="majorBidi"/>
                <w:b/>
                <w:bCs/>
                <w:color w:val="525252" w:themeColor="accent3" w:themeShade="80"/>
                <w:sz w:val="24"/>
                <w:szCs w:val="24"/>
                <w:rtl/>
              </w:rPr>
            </w:pPr>
            <w:r w:rsidRPr="003405BA">
              <w:rPr>
                <w:rFonts w:asciiTheme="majorBidi" w:hAnsiTheme="majorBidi" w:cstheme="majorBidi"/>
              </w:rPr>
              <w:t>Exam committee</w:t>
            </w:r>
          </w:p>
        </w:tc>
        <w:tc>
          <w:tcPr>
            <w:tcW w:w="2779" w:type="dxa"/>
            <w:shd w:val="clear" w:color="auto" w:fill="F2F2F2" w:themeFill="background1" w:themeFillShade="F2"/>
            <w:vAlign w:val="center"/>
          </w:tcPr>
          <w:p w14:paraId="7F58D653" w14:textId="4DA9B3A8" w:rsidR="00F56316" w:rsidRPr="003405BA" w:rsidRDefault="00F56316" w:rsidP="00F56316">
            <w:pPr>
              <w:jc w:val="lowKashida"/>
              <w:rPr>
                <w:rFonts w:asciiTheme="majorBidi" w:hAnsiTheme="majorBidi" w:cstheme="majorBidi"/>
                <w:b/>
                <w:bCs/>
                <w:color w:val="525252" w:themeColor="accent3" w:themeShade="80"/>
                <w:sz w:val="24"/>
                <w:szCs w:val="24"/>
                <w:rtl/>
              </w:rPr>
            </w:pPr>
            <w:r w:rsidRPr="003405BA">
              <w:rPr>
                <w:rFonts w:asciiTheme="majorBidi" w:hAnsiTheme="majorBidi" w:cstheme="majorBidi"/>
                <w:lang w:bidi="ar-EG"/>
              </w:rPr>
              <w:t>Direct</w:t>
            </w:r>
            <w:r w:rsidRPr="003405BA">
              <w:rPr>
                <w:rFonts w:asciiTheme="majorBidi" w:hAnsiTheme="majorBidi" w:cstheme="majorBidi"/>
              </w:rPr>
              <w:t>: Survey</w:t>
            </w:r>
          </w:p>
        </w:tc>
      </w:tr>
      <w:tr w:rsidR="00F56316" w:rsidRPr="009705FA"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709CAF45" w:rsidR="00F56316" w:rsidRPr="003405BA" w:rsidRDefault="00F56316" w:rsidP="00F56316">
            <w:pPr>
              <w:jc w:val="center"/>
              <w:rPr>
                <w:rFonts w:asciiTheme="majorBidi" w:hAnsiTheme="majorBidi" w:cstheme="majorBidi"/>
                <w:b/>
                <w:bCs/>
                <w:sz w:val="24"/>
                <w:szCs w:val="24"/>
                <w:lang w:bidi="ar-EG"/>
              </w:rPr>
            </w:pPr>
            <w:r w:rsidRPr="003405BA">
              <w:rPr>
                <w:rFonts w:asciiTheme="majorBidi" w:hAnsiTheme="majorBidi" w:cstheme="majorBidi"/>
                <w:lang w:bidi="ar-EG"/>
              </w:rPr>
              <w:t>Extent of achievement of course learning outcomes</w:t>
            </w:r>
          </w:p>
        </w:tc>
        <w:tc>
          <w:tcPr>
            <w:tcW w:w="3065" w:type="dxa"/>
            <w:shd w:val="clear" w:color="auto" w:fill="D9D9D9" w:themeFill="background1" w:themeFillShade="D9"/>
            <w:vAlign w:val="center"/>
          </w:tcPr>
          <w:p w14:paraId="7CE9C1AB" w14:textId="45FCED7E" w:rsidR="00F56316" w:rsidRPr="003405BA" w:rsidRDefault="00F56316" w:rsidP="003405BA">
            <w:pPr>
              <w:rPr>
                <w:rFonts w:asciiTheme="majorBidi" w:hAnsiTheme="majorBidi" w:cstheme="majorBidi"/>
                <w:b/>
                <w:bCs/>
                <w:color w:val="525252" w:themeColor="accent3" w:themeShade="80"/>
                <w:sz w:val="24"/>
                <w:szCs w:val="24"/>
                <w:rtl/>
              </w:rPr>
            </w:pPr>
            <w:r w:rsidRPr="003405BA">
              <w:rPr>
                <w:rFonts w:asciiTheme="majorBidi" w:hAnsiTheme="majorBidi" w:cstheme="majorBidi"/>
                <w:lang w:bidi="ar-EG"/>
              </w:rPr>
              <w:t xml:space="preserve">Students, </w:t>
            </w:r>
            <w:proofErr w:type="spellStart"/>
            <w:r w:rsidRPr="003405BA">
              <w:rPr>
                <w:rFonts w:asciiTheme="majorBidi" w:hAnsiTheme="majorBidi" w:cstheme="majorBidi"/>
                <w:lang w:bidi="ar-EG"/>
              </w:rPr>
              <w:t>Programme</w:t>
            </w:r>
            <w:proofErr w:type="spellEnd"/>
            <w:r w:rsidRPr="003405BA">
              <w:rPr>
                <w:rFonts w:asciiTheme="majorBidi" w:hAnsiTheme="majorBidi" w:cstheme="majorBidi"/>
                <w:lang w:bidi="ar-EG"/>
              </w:rPr>
              <w:t xml:space="preserve"> coordinator </w:t>
            </w:r>
          </w:p>
        </w:tc>
        <w:tc>
          <w:tcPr>
            <w:tcW w:w="2779" w:type="dxa"/>
            <w:shd w:val="clear" w:color="auto" w:fill="D9D9D9" w:themeFill="background1" w:themeFillShade="D9"/>
            <w:vAlign w:val="center"/>
          </w:tcPr>
          <w:p w14:paraId="132FDC42" w14:textId="77777777" w:rsidR="00F56316" w:rsidRPr="003405BA" w:rsidRDefault="00F56316" w:rsidP="00F56316">
            <w:pPr>
              <w:jc w:val="lowKashida"/>
              <w:rPr>
                <w:rFonts w:asciiTheme="majorBidi" w:hAnsiTheme="majorBidi" w:cstheme="majorBidi"/>
                <w:lang w:bidi="ar-EG"/>
              </w:rPr>
            </w:pPr>
            <w:r w:rsidRPr="003405BA">
              <w:rPr>
                <w:rFonts w:asciiTheme="majorBidi" w:hAnsiTheme="majorBidi" w:cstheme="majorBidi"/>
                <w:lang w:bidi="ar-EG"/>
              </w:rPr>
              <w:t>Direct: Survey</w:t>
            </w:r>
          </w:p>
          <w:p w14:paraId="2EB7ABA4" w14:textId="77777777" w:rsidR="00F56316" w:rsidRPr="003405BA" w:rsidRDefault="00F56316" w:rsidP="00F56316">
            <w:pPr>
              <w:jc w:val="lowKashida"/>
              <w:rPr>
                <w:rFonts w:asciiTheme="majorBidi" w:hAnsiTheme="majorBidi" w:cstheme="majorBidi"/>
                <w:b/>
                <w:bCs/>
                <w:color w:val="525252" w:themeColor="accent3" w:themeShade="80"/>
                <w:sz w:val="24"/>
                <w:szCs w:val="24"/>
                <w:rtl/>
              </w:rPr>
            </w:pPr>
          </w:p>
        </w:tc>
      </w:tr>
      <w:tr w:rsidR="00F56316" w:rsidRPr="009705FA"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588B95FD" w:rsidR="00F56316" w:rsidRPr="003405BA" w:rsidRDefault="00F56316" w:rsidP="00F56316">
            <w:pPr>
              <w:jc w:val="center"/>
              <w:rPr>
                <w:rFonts w:asciiTheme="majorBidi" w:hAnsiTheme="majorBidi" w:cstheme="majorBidi"/>
                <w:b/>
                <w:bCs/>
                <w:sz w:val="24"/>
                <w:szCs w:val="24"/>
                <w:lang w:bidi="ar-EG"/>
              </w:rPr>
            </w:pPr>
            <w:r w:rsidRPr="003405BA">
              <w:rPr>
                <w:rFonts w:asciiTheme="majorBidi" w:hAnsiTheme="majorBidi" w:cstheme="majorBidi"/>
                <w:lang w:bidi="ar-EG"/>
              </w:rPr>
              <w:t>Quality of learning resources</w:t>
            </w:r>
          </w:p>
        </w:tc>
        <w:tc>
          <w:tcPr>
            <w:tcW w:w="3065" w:type="dxa"/>
            <w:shd w:val="clear" w:color="auto" w:fill="F2F2F2" w:themeFill="background1" w:themeFillShade="F2"/>
            <w:vAlign w:val="center"/>
          </w:tcPr>
          <w:p w14:paraId="1F024043" w14:textId="7E05FF58" w:rsidR="00F56316" w:rsidRPr="003405BA" w:rsidRDefault="00F56316" w:rsidP="003405BA">
            <w:pPr>
              <w:rPr>
                <w:rFonts w:asciiTheme="majorBidi" w:hAnsiTheme="majorBidi" w:cstheme="majorBidi"/>
                <w:b/>
                <w:bCs/>
                <w:color w:val="525252" w:themeColor="accent3" w:themeShade="80"/>
                <w:sz w:val="24"/>
                <w:szCs w:val="24"/>
              </w:rPr>
            </w:pPr>
            <w:r w:rsidRPr="003405BA">
              <w:rPr>
                <w:rFonts w:asciiTheme="majorBidi" w:hAnsiTheme="majorBidi" w:cstheme="majorBidi"/>
                <w:lang w:bidi="ar-EG"/>
              </w:rPr>
              <w:t>Program Leader</w:t>
            </w:r>
          </w:p>
        </w:tc>
        <w:tc>
          <w:tcPr>
            <w:tcW w:w="2779" w:type="dxa"/>
            <w:shd w:val="clear" w:color="auto" w:fill="F2F2F2" w:themeFill="background1" w:themeFillShade="F2"/>
            <w:vAlign w:val="center"/>
          </w:tcPr>
          <w:p w14:paraId="34680995" w14:textId="4721DD83" w:rsidR="00F56316" w:rsidRPr="003405BA" w:rsidRDefault="00F56316" w:rsidP="00F56316">
            <w:pPr>
              <w:jc w:val="lowKashida"/>
              <w:rPr>
                <w:rFonts w:asciiTheme="majorBidi" w:hAnsiTheme="majorBidi" w:cstheme="majorBidi"/>
                <w:b/>
                <w:bCs/>
                <w:color w:val="525252" w:themeColor="accent3" w:themeShade="80"/>
                <w:sz w:val="24"/>
                <w:szCs w:val="24"/>
                <w:rtl/>
              </w:rPr>
            </w:pPr>
            <w:r w:rsidRPr="003405BA">
              <w:rPr>
                <w:rFonts w:asciiTheme="majorBidi" w:hAnsiTheme="majorBidi" w:cstheme="majorBidi"/>
                <w:lang w:bidi="ar-EG"/>
              </w:rPr>
              <w:t xml:space="preserve">Direct: site Visit </w:t>
            </w:r>
          </w:p>
        </w:tc>
      </w:tr>
      <w:tr w:rsidR="00F56316" w:rsidRPr="009705FA"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0416CB35" w:rsidR="00F56316" w:rsidRPr="003405BA" w:rsidRDefault="00F56316" w:rsidP="00F56316">
            <w:pPr>
              <w:jc w:val="center"/>
              <w:rPr>
                <w:rFonts w:asciiTheme="majorBidi" w:hAnsiTheme="majorBidi" w:cstheme="majorBidi"/>
                <w:b/>
                <w:bCs/>
                <w:sz w:val="24"/>
                <w:szCs w:val="24"/>
                <w:lang w:bidi="ar-EG"/>
              </w:rPr>
            </w:pPr>
            <w:r w:rsidRPr="003405BA">
              <w:rPr>
                <w:rFonts w:asciiTheme="majorBidi" w:hAnsiTheme="majorBidi" w:cstheme="majorBidi"/>
              </w:rPr>
              <w:t>The automated course evaluation survey at the end of the semester</w:t>
            </w:r>
          </w:p>
        </w:tc>
        <w:tc>
          <w:tcPr>
            <w:tcW w:w="3065" w:type="dxa"/>
            <w:shd w:val="clear" w:color="auto" w:fill="D9D9D9" w:themeFill="background1" w:themeFillShade="D9"/>
            <w:vAlign w:val="center"/>
          </w:tcPr>
          <w:p w14:paraId="1F90A885" w14:textId="797E6154" w:rsidR="00F56316" w:rsidRPr="003405BA" w:rsidRDefault="00F56316" w:rsidP="003405BA">
            <w:pPr>
              <w:rPr>
                <w:rFonts w:asciiTheme="majorBidi" w:hAnsiTheme="majorBidi" w:cstheme="majorBidi"/>
                <w:b/>
                <w:bCs/>
                <w:color w:val="525252" w:themeColor="accent3" w:themeShade="80"/>
                <w:sz w:val="24"/>
                <w:szCs w:val="24"/>
              </w:rPr>
            </w:pPr>
            <w:r w:rsidRPr="003405BA">
              <w:rPr>
                <w:rFonts w:asciiTheme="majorBidi" w:hAnsiTheme="majorBidi" w:cstheme="majorBidi"/>
              </w:rPr>
              <w:t>Students</w:t>
            </w:r>
          </w:p>
        </w:tc>
        <w:tc>
          <w:tcPr>
            <w:tcW w:w="2779" w:type="dxa"/>
            <w:shd w:val="clear" w:color="auto" w:fill="D9D9D9" w:themeFill="background1" w:themeFillShade="D9"/>
            <w:vAlign w:val="center"/>
          </w:tcPr>
          <w:p w14:paraId="0B9DB243" w14:textId="0068D2C0" w:rsidR="00F56316" w:rsidRPr="003405BA" w:rsidRDefault="00F56316" w:rsidP="00F56316">
            <w:pPr>
              <w:jc w:val="lowKashida"/>
              <w:rPr>
                <w:rFonts w:asciiTheme="majorBidi" w:hAnsiTheme="majorBidi" w:cstheme="majorBidi"/>
                <w:b/>
                <w:bCs/>
                <w:color w:val="525252" w:themeColor="accent3" w:themeShade="80"/>
                <w:sz w:val="24"/>
                <w:szCs w:val="24"/>
                <w:rtl/>
              </w:rPr>
            </w:pPr>
            <w:r w:rsidRPr="003405BA">
              <w:rPr>
                <w:rFonts w:asciiTheme="majorBidi" w:hAnsiTheme="majorBidi" w:cstheme="majorBidi"/>
                <w:lang w:bidi="ar-EG"/>
              </w:rPr>
              <w:t>Direct</w:t>
            </w:r>
            <w:r w:rsidRPr="003405BA">
              <w:rPr>
                <w:rFonts w:asciiTheme="majorBidi" w:hAnsiTheme="majorBidi" w:cstheme="majorBidi"/>
              </w:rPr>
              <w:t xml:space="preserve">: Survey </w:t>
            </w:r>
          </w:p>
        </w:tc>
      </w:tr>
      <w:bookmarkEnd w:id="16"/>
    </w:tbl>
    <w:p w14:paraId="4C615C23" w14:textId="23CFFCFA" w:rsidR="00F56316" w:rsidRDefault="00F56316" w:rsidP="0096582E">
      <w:pPr>
        <w:autoSpaceDE w:val="0"/>
        <w:autoSpaceDN w:val="0"/>
        <w:adjustRightInd w:val="0"/>
        <w:spacing w:after="0" w:line="288" w:lineRule="auto"/>
        <w:textAlignment w:val="center"/>
        <w:rPr>
          <w:rFonts w:cstheme="minorHAnsi"/>
          <w:b/>
          <w:bCs/>
          <w:color w:val="52B5C2"/>
          <w:sz w:val="20"/>
          <w:szCs w:val="20"/>
          <w:lang w:bidi="ar-EG"/>
        </w:rPr>
      </w:pPr>
    </w:p>
    <w:p w14:paraId="0733C2F0" w14:textId="77777777" w:rsidR="00F56316" w:rsidRPr="005018D4" w:rsidRDefault="00F56316" w:rsidP="00F56316">
      <w:pPr>
        <w:ind w:right="43"/>
        <w:rPr>
          <w:b/>
          <w:bCs/>
        </w:rPr>
      </w:pPr>
      <w:r w:rsidRPr="005018D4">
        <w:rPr>
          <w:b/>
          <w:bCs/>
        </w:rPr>
        <w:t>Other Strategies for Evaluation of Teaching by the Instructor or by the Department:</w:t>
      </w:r>
    </w:p>
    <w:p w14:paraId="67CA2662" w14:textId="77777777" w:rsidR="00F56316" w:rsidRPr="00470372" w:rsidRDefault="00F56316" w:rsidP="00F56316">
      <w:pPr>
        <w:ind w:right="43"/>
      </w:pPr>
    </w:p>
    <w:p w14:paraId="512F7C74" w14:textId="77777777" w:rsidR="00F56316" w:rsidRPr="006B0723" w:rsidRDefault="00F56316" w:rsidP="00F56316">
      <w:pPr>
        <w:pStyle w:val="ListParagraph"/>
        <w:numPr>
          <w:ilvl w:val="0"/>
          <w:numId w:val="40"/>
        </w:numPr>
        <w:spacing w:after="0" w:line="240" w:lineRule="auto"/>
        <w:jc w:val="both"/>
      </w:pPr>
      <w:r w:rsidRPr="006B0723">
        <w:t xml:space="preserve">Tutor emphasizes to students that teaching-learning is a joint enterprise. </w:t>
      </w:r>
    </w:p>
    <w:p w14:paraId="25C65BD6" w14:textId="77777777" w:rsidR="00F56316" w:rsidRPr="006B0723" w:rsidRDefault="00F56316" w:rsidP="00F56316">
      <w:pPr>
        <w:pStyle w:val="ListParagraph"/>
        <w:numPr>
          <w:ilvl w:val="0"/>
          <w:numId w:val="40"/>
        </w:numPr>
        <w:spacing w:after="0" w:line="240" w:lineRule="auto"/>
        <w:jc w:val="both"/>
      </w:pPr>
      <w:r w:rsidRPr="006B0723">
        <w:t xml:space="preserve"> Tutor explains at the beginning of the semester that students’ success reflects on their own success and invites them to feel free to comment on the teaching style and strategies he/she adopts.</w:t>
      </w:r>
    </w:p>
    <w:p w14:paraId="1D181378" w14:textId="77777777" w:rsidR="00F56316" w:rsidRDefault="00F56316" w:rsidP="0096582E">
      <w:pPr>
        <w:autoSpaceDE w:val="0"/>
        <w:autoSpaceDN w:val="0"/>
        <w:adjustRightInd w:val="0"/>
        <w:spacing w:after="0" w:line="288" w:lineRule="auto"/>
        <w:textAlignment w:val="center"/>
        <w:rPr>
          <w:rFonts w:cstheme="minorHAnsi"/>
          <w:b/>
          <w:bCs/>
          <w:color w:val="52B5C2"/>
          <w:sz w:val="20"/>
          <w:szCs w:val="20"/>
          <w:lang w:bidi="ar-EG"/>
        </w:rPr>
      </w:pPr>
    </w:p>
    <w:p w14:paraId="6A270079" w14:textId="4E1880F5" w:rsidR="0096582E" w:rsidRPr="009705FA" w:rsidRDefault="003964EF" w:rsidP="0096582E">
      <w:pPr>
        <w:autoSpaceDE w:val="0"/>
        <w:autoSpaceDN w:val="0"/>
        <w:adjustRightInd w:val="0"/>
        <w:spacing w:after="0" w:line="288" w:lineRule="auto"/>
        <w:textAlignment w:val="center"/>
        <w:rPr>
          <w:rFonts w:cstheme="minorHAnsi"/>
          <w:color w:val="52B5C2"/>
          <w:sz w:val="20"/>
          <w:szCs w:val="20"/>
          <w:lang w:bidi="ar-EG"/>
        </w:rPr>
      </w:pPr>
      <w:proofErr w:type="gramStart"/>
      <w:r w:rsidRPr="009705FA">
        <w:rPr>
          <w:rFonts w:cstheme="minorHAnsi"/>
          <w:b/>
          <w:bCs/>
          <w:color w:val="52B5C2"/>
          <w:sz w:val="20"/>
          <w:szCs w:val="20"/>
          <w:lang w:bidi="ar-EG"/>
        </w:rPr>
        <w:t xml:space="preserve">Assessor </w:t>
      </w:r>
      <w:r w:rsidR="0096582E" w:rsidRPr="009705FA">
        <w:rPr>
          <w:rFonts w:cstheme="minorHAnsi"/>
          <w:b/>
          <w:bCs/>
          <w:color w:val="52B5C2"/>
          <w:sz w:val="20"/>
          <w:szCs w:val="20"/>
          <w:lang w:bidi="ar-EG"/>
        </w:rPr>
        <w:t xml:space="preserve"> </w:t>
      </w:r>
      <w:r w:rsidR="0096582E" w:rsidRPr="009705FA">
        <w:rPr>
          <w:rFonts w:cstheme="minorHAnsi"/>
          <w:sz w:val="20"/>
          <w:szCs w:val="20"/>
          <w:lang w:bidi="ar-EG"/>
        </w:rPr>
        <w:t>(</w:t>
      </w:r>
      <w:proofErr w:type="gramEnd"/>
      <w:r w:rsidR="0096582E" w:rsidRPr="009705FA">
        <w:rPr>
          <w:rFonts w:cstheme="minorHAnsi"/>
          <w:sz w:val="20"/>
          <w:szCs w:val="20"/>
          <w:lang w:bidi="ar-EG"/>
        </w:rPr>
        <w:t xml:space="preserve">Students, Faculty, Program Leaders, Peer Reviewer, Others (specify) </w:t>
      </w:r>
    </w:p>
    <w:p w14:paraId="59FBFA88" w14:textId="7FED22B9" w:rsidR="0096582E" w:rsidRPr="009705FA" w:rsidRDefault="0096582E" w:rsidP="00D02983">
      <w:pPr>
        <w:autoSpaceDE w:val="0"/>
        <w:autoSpaceDN w:val="0"/>
        <w:adjustRightInd w:val="0"/>
        <w:spacing w:line="288" w:lineRule="auto"/>
        <w:textAlignment w:val="center"/>
        <w:rPr>
          <w:rFonts w:cstheme="minorHAnsi"/>
          <w:sz w:val="36"/>
          <w:szCs w:val="36"/>
        </w:rPr>
      </w:pPr>
      <w:r w:rsidRPr="009705FA">
        <w:rPr>
          <w:rFonts w:cstheme="minorHAnsi"/>
          <w:b/>
          <w:bCs/>
          <w:color w:val="52B5C2"/>
          <w:sz w:val="20"/>
          <w:szCs w:val="20"/>
          <w:lang w:bidi="ar-EG"/>
        </w:rPr>
        <w:t>Assessment Methods</w:t>
      </w:r>
      <w:r w:rsidRPr="009705FA">
        <w:rPr>
          <w:rFonts w:cstheme="minorHAnsi"/>
          <w:color w:val="52B5C2"/>
          <w:sz w:val="20"/>
          <w:szCs w:val="20"/>
          <w:lang w:bidi="ar-EG"/>
        </w:rPr>
        <w:t xml:space="preserve"> </w:t>
      </w:r>
      <w:r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9705FA"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Council /C</w:t>
            </w:r>
            <w:r w:rsidR="002B2E91" w:rsidRPr="009705FA">
              <w:rPr>
                <w:rFonts w:cstheme="minorHAnsi"/>
                <w:b/>
                <w:bCs/>
                <w:caps/>
                <w:color w:val="FFFFFF" w:themeColor="background1"/>
                <w:sz w:val="24"/>
                <w:szCs w:val="24"/>
              </w:rPr>
              <w:t>OMM</w:t>
            </w:r>
            <w:r w:rsidRPr="009705FA">
              <w:rPr>
                <w:rFonts w:cstheme="minorHAnsi"/>
                <w:b/>
                <w:bCs/>
                <w:caps/>
                <w:color w:val="FFFFFF" w:themeColor="background1"/>
                <w:sz w:val="24"/>
                <w:szCs w:val="24"/>
              </w:rPr>
              <w:t>ittee</w:t>
            </w:r>
          </w:p>
        </w:tc>
        <w:tc>
          <w:tcPr>
            <w:tcW w:w="6828" w:type="dxa"/>
            <w:shd w:val="clear" w:color="auto" w:fill="F2F2F2" w:themeFill="background1" w:themeFillShade="F2"/>
            <w:vAlign w:val="center"/>
          </w:tcPr>
          <w:p w14:paraId="4F1C0329" w14:textId="116A179C" w:rsidR="00A44627" w:rsidRPr="009705FA" w:rsidRDefault="00F56316" w:rsidP="004B7DEB">
            <w:pPr>
              <w:rPr>
                <w:rFonts w:cstheme="minorHAnsi"/>
                <w:b/>
                <w:bCs/>
                <w:caps/>
                <w:sz w:val="24"/>
                <w:szCs w:val="24"/>
                <w:rtl/>
                <w:lang w:bidi="ar-EG"/>
              </w:rPr>
            </w:pPr>
            <w:r>
              <w:rPr>
                <w:rFonts w:cstheme="minorHAnsi"/>
                <w:b/>
                <w:bCs/>
                <w:caps/>
                <w:sz w:val="24"/>
                <w:szCs w:val="24"/>
                <w:lang w:bidi="ar-EG"/>
              </w:rPr>
              <w:t>Translation/ english department</w:t>
            </w:r>
          </w:p>
        </w:tc>
      </w:tr>
      <w:tr w:rsidR="00A44627"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R</w:t>
            </w:r>
            <w:r w:rsidR="002B2E91" w:rsidRPr="009705FA">
              <w:rPr>
                <w:rFonts w:cstheme="minorHAnsi"/>
                <w:b/>
                <w:bCs/>
                <w:caps/>
                <w:color w:val="FFFFFF" w:themeColor="background1"/>
                <w:sz w:val="24"/>
                <w:szCs w:val="24"/>
              </w:rPr>
              <w:t>ef</w:t>
            </w:r>
            <w:r w:rsidRPr="009705FA">
              <w:rPr>
                <w:rFonts w:cstheme="minorHAnsi"/>
                <w:b/>
                <w:bCs/>
                <w:caps/>
                <w:color w:val="FFFFFF" w:themeColor="background1"/>
                <w:sz w:val="24"/>
                <w:szCs w:val="24"/>
              </w:rPr>
              <w:t>erence No.</w:t>
            </w:r>
          </w:p>
        </w:tc>
        <w:tc>
          <w:tcPr>
            <w:tcW w:w="6828" w:type="dxa"/>
            <w:shd w:val="clear" w:color="auto" w:fill="D9D9D9" w:themeFill="background1" w:themeFillShade="D9"/>
            <w:vAlign w:val="center"/>
          </w:tcPr>
          <w:p w14:paraId="20DB9224" w14:textId="7C699F95" w:rsidR="00A44627" w:rsidRPr="009705FA" w:rsidRDefault="00F56316" w:rsidP="004B7DEB">
            <w:pPr>
              <w:rPr>
                <w:rFonts w:cstheme="minorHAnsi"/>
                <w:b/>
                <w:bCs/>
                <w:caps/>
                <w:sz w:val="24"/>
                <w:szCs w:val="24"/>
                <w:rtl/>
              </w:rPr>
            </w:pPr>
            <w:r>
              <w:rPr>
                <w:rFonts w:cstheme="minorHAnsi"/>
                <w:b/>
                <w:bCs/>
                <w:caps/>
                <w:sz w:val="24"/>
                <w:szCs w:val="24"/>
              </w:rPr>
              <w:t>13</w:t>
            </w:r>
          </w:p>
        </w:tc>
      </w:tr>
      <w:tr w:rsidR="00A44627"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lastRenderedPageBreak/>
              <w:t>Date</w:t>
            </w:r>
          </w:p>
        </w:tc>
        <w:tc>
          <w:tcPr>
            <w:tcW w:w="6828" w:type="dxa"/>
            <w:shd w:val="clear" w:color="auto" w:fill="F2F2F2" w:themeFill="background1" w:themeFillShade="F2"/>
            <w:vAlign w:val="center"/>
          </w:tcPr>
          <w:p w14:paraId="75E323C9" w14:textId="64E0D4EF" w:rsidR="00A44627" w:rsidRPr="009705FA" w:rsidRDefault="00F56316" w:rsidP="004B7DEB">
            <w:pPr>
              <w:rPr>
                <w:rFonts w:cstheme="minorHAnsi"/>
                <w:b/>
                <w:bCs/>
                <w:caps/>
                <w:sz w:val="24"/>
                <w:szCs w:val="24"/>
                <w:rtl/>
              </w:rPr>
            </w:pPr>
            <w:r>
              <w:rPr>
                <w:rFonts w:cstheme="minorHAnsi"/>
                <w:b/>
                <w:bCs/>
                <w:caps/>
                <w:sz w:val="24"/>
                <w:szCs w:val="24"/>
              </w:rPr>
              <w:t>March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9F5C24">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2259" w14:textId="77777777" w:rsidR="009F5C24" w:rsidRDefault="009F5C24" w:rsidP="00EE490F">
      <w:pPr>
        <w:spacing w:after="0" w:line="240" w:lineRule="auto"/>
      </w:pPr>
      <w:r>
        <w:separator/>
      </w:r>
    </w:p>
  </w:endnote>
  <w:endnote w:type="continuationSeparator" w:id="0">
    <w:p w14:paraId="6D323CF8" w14:textId="77777777" w:rsidR="009F5C24" w:rsidRDefault="009F5C24"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87B7" w14:textId="77777777" w:rsidR="009F5C24" w:rsidRDefault="009F5C24" w:rsidP="00EE490F">
      <w:pPr>
        <w:spacing w:after="0" w:line="240" w:lineRule="auto"/>
      </w:pPr>
      <w:r>
        <w:separator/>
      </w:r>
    </w:p>
  </w:footnote>
  <w:footnote w:type="continuationSeparator" w:id="0">
    <w:p w14:paraId="01DEAFB9" w14:textId="77777777" w:rsidR="009F5C24" w:rsidRDefault="009F5C24"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213"/>
    <w:multiLevelType w:val="hybridMultilevel"/>
    <w:tmpl w:val="2D5C8424"/>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D1D90"/>
    <w:multiLevelType w:val="hybridMultilevel"/>
    <w:tmpl w:val="C57C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37A23"/>
    <w:multiLevelType w:val="hybridMultilevel"/>
    <w:tmpl w:val="8566140A"/>
    <w:lvl w:ilvl="0" w:tplc="5E6E0B2C">
      <w:start w:val="1"/>
      <w:numFmt w:val="decimal"/>
      <w:lvlText w:val="%1."/>
      <w:lvlJc w:val="left"/>
      <w:pPr>
        <w:ind w:left="720" w:hanging="360"/>
      </w:pPr>
      <w:rPr>
        <w:rFonts w:hint="default"/>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B9387F"/>
    <w:multiLevelType w:val="hybridMultilevel"/>
    <w:tmpl w:val="4F96BBFC"/>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1"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7C40D54"/>
    <w:multiLevelType w:val="hybridMultilevel"/>
    <w:tmpl w:val="E25ED846"/>
    <w:lvl w:ilvl="0" w:tplc="0B9CDC3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A7498"/>
    <w:multiLevelType w:val="hybridMultilevel"/>
    <w:tmpl w:val="8806B496"/>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237069">
    <w:abstractNumId w:val="39"/>
  </w:num>
  <w:num w:numId="2" w16cid:durableId="979460099">
    <w:abstractNumId w:val="33"/>
  </w:num>
  <w:num w:numId="3" w16cid:durableId="884172855">
    <w:abstractNumId w:val="40"/>
  </w:num>
  <w:num w:numId="4" w16cid:durableId="1033847108">
    <w:abstractNumId w:val="44"/>
  </w:num>
  <w:num w:numId="5" w16cid:durableId="2084596139">
    <w:abstractNumId w:val="22"/>
  </w:num>
  <w:num w:numId="6" w16cid:durableId="487671563">
    <w:abstractNumId w:val="42"/>
  </w:num>
  <w:num w:numId="7" w16cid:durableId="1860049837">
    <w:abstractNumId w:val="19"/>
  </w:num>
  <w:num w:numId="8" w16cid:durableId="437915197">
    <w:abstractNumId w:val="5"/>
  </w:num>
  <w:num w:numId="9" w16cid:durableId="688604270">
    <w:abstractNumId w:val="13"/>
  </w:num>
  <w:num w:numId="10" w16cid:durableId="853149459">
    <w:abstractNumId w:val="2"/>
  </w:num>
  <w:num w:numId="11" w16cid:durableId="150100109">
    <w:abstractNumId w:val="11"/>
  </w:num>
  <w:num w:numId="12" w16cid:durableId="868953833">
    <w:abstractNumId w:val="3"/>
  </w:num>
  <w:num w:numId="13" w16cid:durableId="1015885629">
    <w:abstractNumId w:val="6"/>
  </w:num>
  <w:num w:numId="14" w16cid:durableId="307561421">
    <w:abstractNumId w:val="10"/>
  </w:num>
  <w:num w:numId="15" w16cid:durableId="528300040">
    <w:abstractNumId w:val="31"/>
  </w:num>
  <w:num w:numId="16" w16cid:durableId="946350686">
    <w:abstractNumId w:val="9"/>
  </w:num>
  <w:num w:numId="17" w16cid:durableId="2050716922">
    <w:abstractNumId w:val="18"/>
  </w:num>
  <w:num w:numId="18" w16cid:durableId="1821925758">
    <w:abstractNumId w:val="26"/>
  </w:num>
  <w:num w:numId="19" w16cid:durableId="271011768">
    <w:abstractNumId w:val="38"/>
  </w:num>
  <w:num w:numId="20" w16cid:durableId="601114558">
    <w:abstractNumId w:val="17"/>
  </w:num>
  <w:num w:numId="21" w16cid:durableId="2109495404">
    <w:abstractNumId w:val="29"/>
  </w:num>
  <w:num w:numId="22" w16cid:durableId="2103060367">
    <w:abstractNumId w:val="30"/>
  </w:num>
  <w:num w:numId="23" w16cid:durableId="1546598459">
    <w:abstractNumId w:val="41"/>
  </w:num>
  <w:num w:numId="24" w16cid:durableId="279073973">
    <w:abstractNumId w:val="7"/>
  </w:num>
  <w:num w:numId="25" w16cid:durableId="2036228645">
    <w:abstractNumId w:val="24"/>
  </w:num>
  <w:num w:numId="26" w16cid:durableId="1120490990">
    <w:abstractNumId w:val="37"/>
  </w:num>
  <w:num w:numId="27" w16cid:durableId="618413291">
    <w:abstractNumId w:val="14"/>
  </w:num>
  <w:num w:numId="28" w16cid:durableId="2051496754">
    <w:abstractNumId w:val="1"/>
  </w:num>
  <w:num w:numId="29" w16cid:durableId="1872760155">
    <w:abstractNumId w:val="4"/>
  </w:num>
  <w:num w:numId="30" w16cid:durableId="742216322">
    <w:abstractNumId w:val="8"/>
  </w:num>
  <w:num w:numId="31" w16cid:durableId="1986279202">
    <w:abstractNumId w:val="36"/>
  </w:num>
  <w:num w:numId="32" w16cid:durableId="207768926">
    <w:abstractNumId w:val="12"/>
  </w:num>
  <w:num w:numId="33" w16cid:durableId="795566552">
    <w:abstractNumId w:val="25"/>
  </w:num>
  <w:num w:numId="34" w16cid:durableId="790436313">
    <w:abstractNumId w:val="23"/>
  </w:num>
  <w:num w:numId="35" w16cid:durableId="559364264">
    <w:abstractNumId w:val="16"/>
  </w:num>
  <w:num w:numId="36" w16cid:durableId="199437007">
    <w:abstractNumId w:val="34"/>
  </w:num>
  <w:num w:numId="37" w16cid:durableId="648825879">
    <w:abstractNumId w:val="27"/>
  </w:num>
  <w:num w:numId="38" w16cid:durableId="48463268">
    <w:abstractNumId w:val="28"/>
  </w:num>
  <w:num w:numId="39" w16cid:durableId="2069065605">
    <w:abstractNumId w:val="32"/>
  </w:num>
  <w:num w:numId="40" w16cid:durableId="1885557713">
    <w:abstractNumId w:val="15"/>
  </w:num>
  <w:num w:numId="41" w16cid:durableId="1273778494">
    <w:abstractNumId w:val="0"/>
  </w:num>
  <w:num w:numId="42" w16cid:durableId="1672025594">
    <w:abstractNumId w:val="20"/>
  </w:num>
  <w:num w:numId="43" w16cid:durableId="1519155151">
    <w:abstractNumId w:val="35"/>
  </w:num>
  <w:num w:numId="44" w16cid:durableId="1634212084">
    <w:abstractNumId w:val="43"/>
  </w:num>
  <w:num w:numId="45" w16cid:durableId="797645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2D32"/>
    <w:rsid w:val="000263E2"/>
    <w:rsid w:val="00031FF5"/>
    <w:rsid w:val="0003438B"/>
    <w:rsid w:val="00042349"/>
    <w:rsid w:val="00043116"/>
    <w:rsid w:val="00044B18"/>
    <w:rsid w:val="000455C2"/>
    <w:rsid w:val="00060A9E"/>
    <w:rsid w:val="00061BCE"/>
    <w:rsid w:val="0007351D"/>
    <w:rsid w:val="00080A29"/>
    <w:rsid w:val="00085DEA"/>
    <w:rsid w:val="00086F56"/>
    <w:rsid w:val="00090BA8"/>
    <w:rsid w:val="000973BC"/>
    <w:rsid w:val="00097BD6"/>
    <w:rsid w:val="000A0FC5"/>
    <w:rsid w:val="000A15B4"/>
    <w:rsid w:val="000A1BC7"/>
    <w:rsid w:val="000C0FCB"/>
    <w:rsid w:val="000C1F14"/>
    <w:rsid w:val="000C3B90"/>
    <w:rsid w:val="000D7917"/>
    <w:rsid w:val="000E2809"/>
    <w:rsid w:val="000E36E5"/>
    <w:rsid w:val="000E4E61"/>
    <w:rsid w:val="000F105E"/>
    <w:rsid w:val="00106B6A"/>
    <w:rsid w:val="00123EA4"/>
    <w:rsid w:val="00123F5B"/>
    <w:rsid w:val="00126020"/>
    <w:rsid w:val="00131734"/>
    <w:rsid w:val="0013624E"/>
    <w:rsid w:val="00137FF3"/>
    <w:rsid w:val="00143E31"/>
    <w:rsid w:val="001446ED"/>
    <w:rsid w:val="00144B05"/>
    <w:rsid w:val="00151B8F"/>
    <w:rsid w:val="00170319"/>
    <w:rsid w:val="001855D7"/>
    <w:rsid w:val="001908A4"/>
    <w:rsid w:val="001A30FC"/>
    <w:rsid w:val="001A3C17"/>
    <w:rsid w:val="001A6E2E"/>
    <w:rsid w:val="001B49D2"/>
    <w:rsid w:val="001B5836"/>
    <w:rsid w:val="001B5A00"/>
    <w:rsid w:val="001C193F"/>
    <w:rsid w:val="001C451D"/>
    <w:rsid w:val="001C7B91"/>
    <w:rsid w:val="001D13E9"/>
    <w:rsid w:val="001D2CD2"/>
    <w:rsid w:val="001D5443"/>
    <w:rsid w:val="001D745B"/>
    <w:rsid w:val="001E3C28"/>
    <w:rsid w:val="001F1144"/>
    <w:rsid w:val="001F34EE"/>
    <w:rsid w:val="00203E75"/>
    <w:rsid w:val="002051D3"/>
    <w:rsid w:val="00215895"/>
    <w:rsid w:val="002176F6"/>
    <w:rsid w:val="00232D8D"/>
    <w:rsid w:val="00240626"/>
    <w:rsid w:val="0024111A"/>
    <w:rsid w:val="002430CC"/>
    <w:rsid w:val="00251E09"/>
    <w:rsid w:val="00254CE8"/>
    <w:rsid w:val="00256558"/>
    <w:rsid w:val="00256F95"/>
    <w:rsid w:val="0026107D"/>
    <w:rsid w:val="002634E3"/>
    <w:rsid w:val="00266508"/>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405BA"/>
    <w:rsid w:val="00352E47"/>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1C8"/>
    <w:rsid w:val="00402ECE"/>
    <w:rsid w:val="004128F8"/>
    <w:rsid w:val="0041561F"/>
    <w:rsid w:val="00425E24"/>
    <w:rsid w:val="004408AF"/>
    <w:rsid w:val="00443A22"/>
    <w:rsid w:val="00457050"/>
    <w:rsid w:val="00461566"/>
    <w:rsid w:val="00462074"/>
    <w:rsid w:val="00464F77"/>
    <w:rsid w:val="00495B8D"/>
    <w:rsid w:val="004A4B89"/>
    <w:rsid w:val="004B0AA7"/>
    <w:rsid w:val="004B7C4A"/>
    <w:rsid w:val="004B7DEB"/>
    <w:rsid w:val="004C5EBA"/>
    <w:rsid w:val="004D05F8"/>
    <w:rsid w:val="004E0B9F"/>
    <w:rsid w:val="004E1D49"/>
    <w:rsid w:val="004F50F1"/>
    <w:rsid w:val="00501542"/>
    <w:rsid w:val="005031B0"/>
    <w:rsid w:val="005104BB"/>
    <w:rsid w:val="00512A54"/>
    <w:rsid w:val="00512AB4"/>
    <w:rsid w:val="00516373"/>
    <w:rsid w:val="005217A2"/>
    <w:rsid w:val="0052441A"/>
    <w:rsid w:val="005306BB"/>
    <w:rsid w:val="00544D8B"/>
    <w:rsid w:val="00546CCA"/>
    <w:rsid w:val="005508C6"/>
    <w:rsid w:val="00553B10"/>
    <w:rsid w:val="00561601"/>
    <w:rsid w:val="005719C3"/>
    <w:rsid w:val="005766B3"/>
    <w:rsid w:val="00581D29"/>
    <w:rsid w:val="00582DA3"/>
    <w:rsid w:val="005A146D"/>
    <w:rsid w:val="005A148C"/>
    <w:rsid w:val="005A7B3E"/>
    <w:rsid w:val="005B1E8D"/>
    <w:rsid w:val="005B360D"/>
    <w:rsid w:val="005B4B63"/>
    <w:rsid w:val="005E4A1D"/>
    <w:rsid w:val="005E749B"/>
    <w:rsid w:val="005F2EDF"/>
    <w:rsid w:val="00600C13"/>
    <w:rsid w:val="006208D6"/>
    <w:rsid w:val="0062632C"/>
    <w:rsid w:val="00630073"/>
    <w:rsid w:val="00640927"/>
    <w:rsid w:val="00652624"/>
    <w:rsid w:val="0066519A"/>
    <w:rsid w:val="006874DE"/>
    <w:rsid w:val="0069056D"/>
    <w:rsid w:val="00696A1F"/>
    <w:rsid w:val="006973C7"/>
    <w:rsid w:val="006A42F4"/>
    <w:rsid w:val="006B08C3"/>
    <w:rsid w:val="006B12D6"/>
    <w:rsid w:val="006B3CD5"/>
    <w:rsid w:val="006B673C"/>
    <w:rsid w:val="006C0DCE"/>
    <w:rsid w:val="006C15BA"/>
    <w:rsid w:val="006D50F4"/>
    <w:rsid w:val="006E3A65"/>
    <w:rsid w:val="006E748C"/>
    <w:rsid w:val="006E7F1C"/>
    <w:rsid w:val="007065FD"/>
    <w:rsid w:val="007074DA"/>
    <w:rsid w:val="00707AB0"/>
    <w:rsid w:val="00711EE8"/>
    <w:rsid w:val="00727BD6"/>
    <w:rsid w:val="00742A63"/>
    <w:rsid w:val="0074560E"/>
    <w:rsid w:val="0075450B"/>
    <w:rsid w:val="00772B4C"/>
    <w:rsid w:val="007740E3"/>
    <w:rsid w:val="00781CAB"/>
    <w:rsid w:val="00791E07"/>
    <w:rsid w:val="007A6EE0"/>
    <w:rsid w:val="007D39E8"/>
    <w:rsid w:val="007E1F1C"/>
    <w:rsid w:val="008305AA"/>
    <w:rsid w:val="008306EB"/>
    <w:rsid w:val="008311C0"/>
    <w:rsid w:val="00844E6A"/>
    <w:rsid w:val="00853439"/>
    <w:rsid w:val="00877341"/>
    <w:rsid w:val="00883987"/>
    <w:rsid w:val="008A1157"/>
    <w:rsid w:val="008B0704"/>
    <w:rsid w:val="008B2211"/>
    <w:rsid w:val="008B3678"/>
    <w:rsid w:val="008C05B6"/>
    <w:rsid w:val="008C536B"/>
    <w:rsid w:val="008C6A6D"/>
    <w:rsid w:val="008D0CEB"/>
    <w:rsid w:val="008E5748"/>
    <w:rsid w:val="009023F3"/>
    <w:rsid w:val="00905031"/>
    <w:rsid w:val="0090602B"/>
    <w:rsid w:val="00913302"/>
    <w:rsid w:val="009203B9"/>
    <w:rsid w:val="00924028"/>
    <w:rsid w:val="0093385B"/>
    <w:rsid w:val="009406AC"/>
    <w:rsid w:val="00942758"/>
    <w:rsid w:val="00943D31"/>
    <w:rsid w:val="00952F97"/>
    <w:rsid w:val="0096582E"/>
    <w:rsid w:val="0096672E"/>
    <w:rsid w:val="00970132"/>
    <w:rsid w:val="009705FA"/>
    <w:rsid w:val="0097256E"/>
    <w:rsid w:val="009839B0"/>
    <w:rsid w:val="009844D9"/>
    <w:rsid w:val="009859B4"/>
    <w:rsid w:val="009A3B8E"/>
    <w:rsid w:val="009C23D4"/>
    <w:rsid w:val="009C2FB1"/>
    <w:rsid w:val="009C3322"/>
    <w:rsid w:val="009C4B55"/>
    <w:rsid w:val="009D4997"/>
    <w:rsid w:val="009E3CC0"/>
    <w:rsid w:val="009E47E5"/>
    <w:rsid w:val="009E6A34"/>
    <w:rsid w:val="009F2ED5"/>
    <w:rsid w:val="009F5C24"/>
    <w:rsid w:val="00A04C1A"/>
    <w:rsid w:val="00A12DC2"/>
    <w:rsid w:val="00A372A9"/>
    <w:rsid w:val="00A42AFB"/>
    <w:rsid w:val="00A44627"/>
    <w:rsid w:val="00A4737E"/>
    <w:rsid w:val="00A502C1"/>
    <w:rsid w:val="00A5558A"/>
    <w:rsid w:val="00A558D8"/>
    <w:rsid w:val="00A63AD0"/>
    <w:rsid w:val="00A65311"/>
    <w:rsid w:val="00A7048A"/>
    <w:rsid w:val="00A7204A"/>
    <w:rsid w:val="00A87744"/>
    <w:rsid w:val="00A942E5"/>
    <w:rsid w:val="00A979FA"/>
    <w:rsid w:val="00AA7CBA"/>
    <w:rsid w:val="00AD1A03"/>
    <w:rsid w:val="00AD423B"/>
    <w:rsid w:val="00AD5924"/>
    <w:rsid w:val="00AE0516"/>
    <w:rsid w:val="00AE248E"/>
    <w:rsid w:val="00AE6AD7"/>
    <w:rsid w:val="00B174B5"/>
    <w:rsid w:val="00B21AA8"/>
    <w:rsid w:val="00B22AAC"/>
    <w:rsid w:val="00B23F75"/>
    <w:rsid w:val="00B31B5E"/>
    <w:rsid w:val="00B42AA3"/>
    <w:rsid w:val="00B47D21"/>
    <w:rsid w:val="00B727DA"/>
    <w:rsid w:val="00B80620"/>
    <w:rsid w:val="00B80926"/>
    <w:rsid w:val="00B93E29"/>
    <w:rsid w:val="00B97745"/>
    <w:rsid w:val="00B97B1E"/>
    <w:rsid w:val="00BA68D8"/>
    <w:rsid w:val="00BB15BF"/>
    <w:rsid w:val="00BB5081"/>
    <w:rsid w:val="00BC2EB4"/>
    <w:rsid w:val="00BD20DB"/>
    <w:rsid w:val="00BF4D7C"/>
    <w:rsid w:val="00C028FF"/>
    <w:rsid w:val="00C062B7"/>
    <w:rsid w:val="00C1739D"/>
    <w:rsid w:val="00C26F06"/>
    <w:rsid w:val="00C33239"/>
    <w:rsid w:val="00C335A5"/>
    <w:rsid w:val="00C344BF"/>
    <w:rsid w:val="00C35654"/>
    <w:rsid w:val="00C35820"/>
    <w:rsid w:val="00C55180"/>
    <w:rsid w:val="00C617D1"/>
    <w:rsid w:val="00C619F5"/>
    <w:rsid w:val="00C76AAE"/>
    <w:rsid w:val="00C77FDD"/>
    <w:rsid w:val="00C802BD"/>
    <w:rsid w:val="00C958D9"/>
    <w:rsid w:val="00CB11A3"/>
    <w:rsid w:val="00CB1A28"/>
    <w:rsid w:val="00CE0B84"/>
    <w:rsid w:val="00CE1FEF"/>
    <w:rsid w:val="00CE2698"/>
    <w:rsid w:val="00CE560F"/>
    <w:rsid w:val="00D02983"/>
    <w:rsid w:val="00D06738"/>
    <w:rsid w:val="00D23847"/>
    <w:rsid w:val="00D3555B"/>
    <w:rsid w:val="00D4307F"/>
    <w:rsid w:val="00D556A0"/>
    <w:rsid w:val="00D5768D"/>
    <w:rsid w:val="00D7016C"/>
    <w:rsid w:val="00D74668"/>
    <w:rsid w:val="00D7486B"/>
    <w:rsid w:val="00D76E52"/>
    <w:rsid w:val="00D810DD"/>
    <w:rsid w:val="00D8287E"/>
    <w:rsid w:val="00D83461"/>
    <w:rsid w:val="00D92DFD"/>
    <w:rsid w:val="00DA252F"/>
    <w:rsid w:val="00DA72CD"/>
    <w:rsid w:val="00DB0FAE"/>
    <w:rsid w:val="00DF39DA"/>
    <w:rsid w:val="00E0297E"/>
    <w:rsid w:val="00E02D40"/>
    <w:rsid w:val="00E064B0"/>
    <w:rsid w:val="00E434B1"/>
    <w:rsid w:val="00E65633"/>
    <w:rsid w:val="00E873A9"/>
    <w:rsid w:val="00E91116"/>
    <w:rsid w:val="00E96C61"/>
    <w:rsid w:val="00EA502F"/>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56316"/>
    <w:rsid w:val="00F64EDD"/>
    <w:rsid w:val="00F7626A"/>
    <w:rsid w:val="00F773F7"/>
    <w:rsid w:val="00F83490"/>
    <w:rsid w:val="00F9176E"/>
    <w:rsid w:val="00F91847"/>
    <w:rsid w:val="00F9184C"/>
    <w:rsid w:val="00F92C65"/>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paragraph" w:styleId="NoSpacing">
    <w:name w:val="No Spacing"/>
    <w:uiPriority w:val="1"/>
    <w:qFormat/>
    <w:rsid w:val="00781CAB"/>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1FEF"/>
    <w:rPr>
      <w:color w:val="954F72" w:themeColor="followedHyperlink"/>
      <w:u w:val="single"/>
    </w:rPr>
  </w:style>
  <w:style w:type="character" w:styleId="UnresolvedMention">
    <w:name w:val="Unresolved Mention"/>
    <w:basedOn w:val="DefaultParagraphFont"/>
    <w:uiPriority w:val="99"/>
    <w:semiHidden/>
    <w:unhideWhenUsed/>
    <w:rsid w:val="00CE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067339205">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toc/rmps20/curr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be-platform.com/content/journals/156999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324/9780203102893" TargetMode="External"/><Relationship Id="rId5" Type="http://schemas.openxmlformats.org/officeDocument/2006/relationships/numbering" Target="numbering.xml"/><Relationship Id="rId15" Type="http://schemas.openxmlformats.org/officeDocument/2006/relationships/hyperlink" Target="https://benjamins.com/content/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udit.org/en/journals/meta/?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3509A"/>
    <w:rsid w:val="00097BBE"/>
    <w:rsid w:val="0011483C"/>
    <w:rsid w:val="00117846"/>
    <w:rsid w:val="001F5CBE"/>
    <w:rsid w:val="00283175"/>
    <w:rsid w:val="00386688"/>
    <w:rsid w:val="003D50AA"/>
    <w:rsid w:val="00416A87"/>
    <w:rsid w:val="00470F03"/>
    <w:rsid w:val="00487F49"/>
    <w:rsid w:val="00527F3C"/>
    <w:rsid w:val="00537B09"/>
    <w:rsid w:val="007018F9"/>
    <w:rsid w:val="00975F33"/>
    <w:rsid w:val="00A04C52"/>
    <w:rsid w:val="00A0715D"/>
    <w:rsid w:val="00A07CBB"/>
    <w:rsid w:val="00B34FB2"/>
    <w:rsid w:val="00BE23A0"/>
    <w:rsid w:val="00D22251"/>
    <w:rsid w:val="00D241ED"/>
    <w:rsid w:val="00D36B63"/>
    <w:rsid w:val="00D47B0F"/>
    <w:rsid w:val="00EB050F"/>
    <w:rsid w:val="00ED14A8"/>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3C"/>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C807C80C-7A2F-0E46-AE81-4F2015CFD1B0}">
  <ds:schemaRefs>
    <ds:schemaRef ds:uri="http://schemas.openxmlformats.org/officeDocument/2006/bibliography"/>
  </ds:schemaRefs>
</ds:datastoreItem>
</file>

<file path=customXml/itemProps2.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4.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1637</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10</cp:revision>
  <cp:lastPrinted>2023-12-05T04:44:00Z</cp:lastPrinted>
  <dcterms:created xsi:type="dcterms:W3CDTF">2024-03-18T11:49:00Z</dcterms:created>
  <dcterms:modified xsi:type="dcterms:W3CDTF">2024-04-05T15:11:00Z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